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Open Sans SemiBold" w:hAnsi="Open Sans SemiBold" w:cs="Times New Roman"/>
          <w:color w:val="000000" w:themeColor="text1"/>
          <w:sz w:val="44"/>
          <w:szCs w:val="44"/>
          <w:lang w:val="en-US"/>
        </w:rPr>
        <w:id w:val="1005329033"/>
        <w:docPartObj>
          <w:docPartGallery w:val="Cover Pages"/>
          <w:docPartUnique/>
        </w:docPartObj>
      </w:sdtPr>
      <w:sdtEndPr>
        <w:rPr>
          <w:color w:val="auto"/>
        </w:rPr>
      </w:sdtEndPr>
      <w:sdtContent>
        <w:p w14:paraId="401779FC" w14:textId="77777777" w:rsidR="006B0144" w:rsidRPr="007B7C7A" w:rsidRDefault="007D20C0" w:rsidP="00571D60">
          <w:pPr>
            <w:rPr>
              <w:color w:val="000000" w:themeColor="text1"/>
            </w:rPr>
          </w:pPr>
          <w:r w:rsidRPr="007B7C7A">
            <w:rPr>
              <w:noProof/>
              <w:color w:val="000000" w:themeColor="text1"/>
            </w:rPr>
            <mc:AlternateContent>
              <mc:Choice Requires="wps">
                <w:drawing>
                  <wp:anchor distT="0" distB="0" distL="114300" distR="114300" simplePos="0" relativeHeight="251658242" behindDoc="0" locked="0" layoutInCell="1" allowOverlap="1" wp14:anchorId="2DB3DE9E" wp14:editId="5B3E46DA">
                    <wp:simplePos x="0" y="0"/>
                    <wp:positionH relativeFrom="column">
                      <wp:posOffset>1714500</wp:posOffset>
                    </wp:positionH>
                    <wp:positionV relativeFrom="paragraph">
                      <wp:posOffset>2047875</wp:posOffset>
                    </wp:positionV>
                    <wp:extent cx="4562475" cy="2914650"/>
                    <wp:effectExtent l="0" t="0" r="0" b="0"/>
                    <wp:wrapNone/>
                    <wp:docPr id="4"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62475" cy="2914650"/>
                            </a:xfrm>
                            <a:prstGeom prst="rect">
                              <a:avLst/>
                            </a:prstGeom>
                            <a:noFill/>
                            <a:ln w="6350">
                              <a:noFill/>
                            </a:ln>
                          </wps:spPr>
                          <wps:txbx>
                            <w:txbxContent>
                              <w:p w14:paraId="30A25159" w14:textId="46F07EEA" w:rsidR="00D44685" w:rsidRPr="003C6DF4" w:rsidRDefault="007D20C0">
                                <w:pPr>
                                  <w:pStyle w:val="FrontPageTitle"/>
                                  <w:rPr>
                                    <w:spacing w:val="0"/>
                                  </w:rPr>
                                </w:pPr>
                                <w:r>
                                  <w:rPr>
                                    <w:spacing w:val="0"/>
                                  </w:rPr>
                                  <w:t xml:space="preserve">Applying a Human Rights Based Approach </w:t>
                                </w:r>
                                <w:r w:rsidR="00F4512C">
                                  <w:rPr>
                                    <w:spacing w:val="0"/>
                                  </w:rPr>
                                  <w:t>within</w:t>
                                </w:r>
                                <w:r>
                                  <w:rPr>
                                    <w:spacing w:val="0"/>
                                  </w:rPr>
                                  <w:t xml:space="preserve"> Community Justice  </w:t>
                                </w:r>
                                <w:r w:rsidR="004C7679">
                                  <w:rPr>
                                    <w:spacing w:val="0"/>
                                  </w:rPr>
                                  <w:t xml:space="preserve"> </w:t>
                                </w:r>
                              </w:p>
                              <w:p w14:paraId="5E17863E" w14:textId="0D3190EA" w:rsidR="00D44685" w:rsidRDefault="00A83194">
                                <w:pPr>
                                  <w:pStyle w:val="Subtitle"/>
                                </w:pPr>
                                <w:r>
                                  <w:t xml:space="preserve">CJS Discussion Session Event Report </w:t>
                                </w:r>
                              </w:p>
                              <w:p w14:paraId="1512305F" w14:textId="35545D63" w:rsidR="007B6AB3" w:rsidRPr="007B6AB3" w:rsidRDefault="007B6AB3" w:rsidP="004F44AE">
                                <w:r>
                                  <w:t>June 2026</w:t>
                                </w:r>
                              </w:p>
                              <w:p w14:paraId="4785DA3B" w14:textId="77777777" w:rsidR="00D44685" w:rsidRPr="00CA4075" w:rsidRDefault="00D44685">
                                <w:pPr>
                                  <w:spacing w:line="192" w:lineRule="auto"/>
                                  <w:rPr>
                                    <w:color w:val="3B3838" w:themeColor="background2" w:themeShade="40"/>
                                  </w:rPr>
                                </w:pPr>
                              </w:p>
                              <w:p w14:paraId="7511DDE0" w14:textId="77777777" w:rsidR="00D44685" w:rsidRDefault="00D44685">
                                <w:pPr>
                                  <w:spacing w:line="192" w:lineRule="auto"/>
                                  <w:rPr>
                                    <w:color w:val="3B3838" w:themeColor="background2" w:themeShade="40"/>
                                  </w:rPr>
                                </w:pPr>
                              </w:p>
                              <w:p w14:paraId="6116E4DB" w14:textId="49D2A9BA" w:rsidR="00D44685" w:rsidRPr="00CA4075" w:rsidRDefault="00FB4681">
                                <w:pPr>
                                  <w:spacing w:line="192" w:lineRule="auto"/>
                                  <w:rPr>
                                    <w:color w:val="3B3838" w:themeColor="background2" w:themeShade="40"/>
                                  </w:rPr>
                                </w:pPr>
                                <w:r>
                                  <w:rPr>
                                    <w:rFonts w:cs="Open Sans"/>
                                    <w:color w:val="3B3838" w:themeColor="background2" w:themeShade="40"/>
                                    <w:sz w:val="28"/>
                                    <w:szCs w:val="28"/>
                                  </w:rPr>
                                  <w:t>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3DE9E" id="_x0000_t202" coordsize="21600,21600" o:spt="202" path="m,l,21600r21600,l21600,xe">
                    <v:stroke joinstyle="miter"/>
                    <v:path gradientshapeok="t" o:connecttype="rect"/>
                  </v:shapetype>
                  <v:shape id="Text Box 3" o:spid="_x0000_s1026" type="#_x0000_t202" alt="&quot;&quot;" style="position:absolute;margin-left:135pt;margin-top:161.25pt;width:359.25pt;height:22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" filled="f" stroked="f" strokeweight=".5pt">
                    <v:textbox>
                      <w:txbxContent>
                        <w:p w14:paraId="30A25159" w14:textId="46F07EEA" w:rsidR="00D44685" w:rsidRPr="003C6DF4" w:rsidRDefault="007D20C0">
                          <w:pPr>
                            <w:pStyle w:val="FrontPageTitle"/>
                            <w:rPr>
                              <w:spacing w:val="0"/>
                            </w:rPr>
                          </w:pPr>
                          <w:r>
                            <w:rPr>
                              <w:spacing w:val="0"/>
                            </w:rPr>
                            <w:t xml:space="preserve">Applying a Human Rights Based Approach </w:t>
                          </w:r>
                          <w:r w:rsidR="00F4512C">
                            <w:rPr>
                              <w:spacing w:val="0"/>
                            </w:rPr>
                            <w:t>within</w:t>
                          </w:r>
                          <w:r>
                            <w:rPr>
                              <w:spacing w:val="0"/>
                            </w:rPr>
                            <w:t xml:space="preserve"> Community Justice  </w:t>
                          </w:r>
                          <w:r w:rsidR="004C7679">
                            <w:rPr>
                              <w:spacing w:val="0"/>
                            </w:rPr>
                            <w:t xml:space="preserve"> </w:t>
                          </w:r>
                        </w:p>
                        <w:p w14:paraId="5E17863E" w14:textId="0D3190EA" w:rsidR="00D44685" w:rsidRDefault="00A83194">
                          <w:pPr>
                            <w:pStyle w:val="Subtitle"/>
                          </w:pPr>
                          <w:r>
                            <w:t xml:space="preserve">CJS Discussion Session Event Report </w:t>
                          </w:r>
                        </w:p>
                        <w:p w14:paraId="1512305F" w14:textId="35545D63" w:rsidR="007B6AB3" w:rsidRPr="007B6AB3" w:rsidRDefault="007B6AB3" w:rsidP="004F44AE">
                          <w:r>
                            <w:t>June 2026</w:t>
                          </w:r>
                        </w:p>
                        <w:p w14:paraId="4785DA3B" w14:textId="77777777" w:rsidR="00D44685" w:rsidRPr="00CA4075" w:rsidRDefault="00D44685">
                          <w:pPr>
                            <w:spacing w:line="192" w:lineRule="auto"/>
                            <w:rPr>
                              <w:color w:val="3B3838" w:themeColor="background2" w:themeShade="40"/>
                            </w:rPr>
                          </w:pPr>
                        </w:p>
                        <w:p w14:paraId="7511DDE0" w14:textId="77777777" w:rsidR="00D44685" w:rsidRDefault="00D44685">
                          <w:pPr>
                            <w:spacing w:line="192" w:lineRule="auto"/>
                            <w:rPr>
                              <w:color w:val="3B3838" w:themeColor="background2" w:themeShade="40"/>
                            </w:rPr>
                          </w:pPr>
                        </w:p>
                        <w:p w14:paraId="6116E4DB" w14:textId="49D2A9BA" w:rsidR="00D44685" w:rsidRPr="00CA4075" w:rsidRDefault="00FB4681">
                          <w:pPr>
                            <w:spacing w:line="192" w:lineRule="auto"/>
                            <w:rPr>
                              <w:color w:val="3B3838" w:themeColor="background2" w:themeShade="40"/>
                            </w:rPr>
                          </w:pPr>
                          <w:r>
                            <w:rPr>
                              <w:rFonts w:cs="Open Sans"/>
                              <w:color w:val="3B3838" w:themeColor="background2" w:themeShade="40"/>
                              <w:sz w:val="28"/>
                              <w:szCs w:val="28"/>
                            </w:rPr>
                            <w:t>January 2026</w:t>
                          </w:r>
                        </w:p>
                      </w:txbxContent>
                    </v:textbox>
                  </v:shape>
                </w:pict>
              </mc:Fallback>
            </mc:AlternateContent>
          </w:r>
          <w:r w:rsidR="00D44685" w:rsidRPr="007B7C7A">
            <w:rPr>
              <w:noProof/>
              <w:color w:val="000000" w:themeColor="text1"/>
            </w:rPr>
            <w:drawing>
              <wp:anchor distT="0" distB="0" distL="114300" distR="114300" simplePos="0" relativeHeight="251658240" behindDoc="0" locked="0" layoutInCell="1" allowOverlap="1" wp14:anchorId="4B3C93F3" wp14:editId="6E04BDB2">
                <wp:simplePos x="0" y="0"/>
                <wp:positionH relativeFrom="column">
                  <wp:posOffset>4108091</wp:posOffset>
                </wp:positionH>
                <wp:positionV relativeFrom="page">
                  <wp:posOffset>463026</wp:posOffset>
                </wp:positionV>
                <wp:extent cx="2057400" cy="135890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email">
                          <a:extLst>
                            <a:ext uri="{28A0092B-C50C-407E-A947-70E740481C1C}">
                              <a14:useLocalDpi xmlns:a14="http://schemas.microsoft.com/office/drawing/2010/main"/>
                            </a:ext>
                          </a:extLst>
                        </a:blip>
                        <a:stretch>
                          <a:fillRect/>
                        </a:stretch>
                      </pic:blipFill>
                      <pic:spPr>
                        <a:xfrm>
                          <a:off x="0" y="0"/>
                          <a:ext cx="2057400" cy="1358900"/>
                        </a:xfrm>
                        <a:prstGeom prst="rect">
                          <a:avLst/>
                        </a:prstGeom>
                      </pic:spPr>
                    </pic:pic>
                  </a:graphicData>
                </a:graphic>
                <wp14:sizeRelH relativeFrom="page">
                  <wp14:pctWidth>0</wp14:pctWidth>
                </wp14:sizeRelH>
                <wp14:sizeRelV relativeFrom="page">
                  <wp14:pctHeight>0</wp14:pctHeight>
                </wp14:sizeRelV>
              </wp:anchor>
            </w:drawing>
          </w:r>
          <w:r w:rsidR="00D44685" w:rsidRPr="007B7C7A">
            <w:rPr>
              <w:noProof/>
              <w:color w:val="000000" w:themeColor="text1"/>
            </w:rPr>
            <w:drawing>
              <wp:anchor distT="0" distB="0" distL="114300" distR="114300" simplePos="0" relativeHeight="251658241" behindDoc="1" locked="0" layoutInCell="1" allowOverlap="1" wp14:anchorId="46EE5AF6" wp14:editId="062EC12C">
                <wp:simplePos x="0" y="0"/>
                <wp:positionH relativeFrom="column">
                  <wp:posOffset>-5218430</wp:posOffset>
                </wp:positionH>
                <wp:positionV relativeFrom="page">
                  <wp:posOffset>3950335</wp:posOffset>
                </wp:positionV>
                <wp:extent cx="10670540" cy="2792730"/>
                <wp:effectExtent l="1905"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email">
                          <a:extLst>
                            <a:ext uri="{28A0092B-C50C-407E-A947-70E740481C1C}">
                              <a14:useLocalDpi xmlns:a14="http://schemas.microsoft.com/office/drawing/2010/main"/>
                            </a:ext>
                          </a:extLst>
                        </a:blip>
                        <a:srcRect r="-1"/>
                        <a:stretch/>
                      </pic:blipFill>
                      <pic:spPr bwMode="auto">
                        <a:xfrm rot="5400000">
                          <a:off x="0" y="0"/>
                          <a:ext cx="10670540" cy="2792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Toc220320199"/>
          <w:bookmarkStart w:id="1" w:name="_Toc220320699"/>
          <w:bookmarkStart w:id="2" w:name="_Toc220327359"/>
        </w:p>
        <w:p w14:paraId="6BF1C442" w14:textId="77777777" w:rsidR="0078132F" w:rsidRPr="007B7C7A" w:rsidRDefault="0078132F" w:rsidP="00571D60">
          <w:pPr>
            <w:rPr>
              <w:color w:val="000000" w:themeColor="text1"/>
            </w:rPr>
          </w:pPr>
        </w:p>
        <w:p w14:paraId="4FA45269" w14:textId="77777777" w:rsidR="0078132F" w:rsidRPr="007B7C7A" w:rsidRDefault="0078132F" w:rsidP="00571D60">
          <w:pPr>
            <w:rPr>
              <w:color w:val="000000" w:themeColor="text1"/>
            </w:rPr>
          </w:pPr>
        </w:p>
        <w:p w14:paraId="3971F605" w14:textId="77777777" w:rsidR="0078132F" w:rsidRPr="007B7C7A" w:rsidRDefault="0078132F" w:rsidP="00571D60">
          <w:pPr>
            <w:rPr>
              <w:color w:val="000000" w:themeColor="text1"/>
            </w:rPr>
          </w:pPr>
        </w:p>
        <w:p w14:paraId="3BD62ED7" w14:textId="77777777" w:rsidR="0078132F" w:rsidRPr="007B7C7A" w:rsidRDefault="0078132F" w:rsidP="00571D60">
          <w:pPr>
            <w:rPr>
              <w:color w:val="000000" w:themeColor="text1"/>
            </w:rPr>
          </w:pPr>
        </w:p>
        <w:p w14:paraId="1802A2EB" w14:textId="77777777" w:rsidR="0078132F" w:rsidRPr="007B7C7A" w:rsidRDefault="0078132F" w:rsidP="00571D60">
          <w:pPr>
            <w:rPr>
              <w:color w:val="000000" w:themeColor="text1"/>
            </w:rPr>
          </w:pPr>
        </w:p>
        <w:p w14:paraId="41898FAD" w14:textId="77777777" w:rsidR="0078132F" w:rsidRPr="007B7C7A" w:rsidRDefault="0078132F" w:rsidP="00571D60">
          <w:pPr>
            <w:rPr>
              <w:color w:val="000000" w:themeColor="text1"/>
            </w:rPr>
          </w:pPr>
        </w:p>
        <w:p w14:paraId="6FD913BA" w14:textId="77777777" w:rsidR="0078132F" w:rsidRPr="007B7C7A" w:rsidRDefault="0078132F" w:rsidP="00571D60">
          <w:pPr>
            <w:rPr>
              <w:color w:val="000000" w:themeColor="text1"/>
            </w:rPr>
          </w:pPr>
        </w:p>
        <w:p w14:paraId="479519B7" w14:textId="77777777" w:rsidR="0078132F" w:rsidRPr="007B7C7A" w:rsidRDefault="0078132F" w:rsidP="00571D60">
          <w:pPr>
            <w:rPr>
              <w:color w:val="000000" w:themeColor="text1"/>
            </w:rPr>
          </w:pPr>
        </w:p>
        <w:p w14:paraId="64058F0B" w14:textId="77777777" w:rsidR="0078132F" w:rsidRPr="007B7C7A" w:rsidRDefault="0078132F" w:rsidP="00571D60">
          <w:pPr>
            <w:rPr>
              <w:color w:val="000000" w:themeColor="text1"/>
            </w:rPr>
          </w:pPr>
        </w:p>
        <w:p w14:paraId="6B777F30" w14:textId="77777777" w:rsidR="0078132F" w:rsidRPr="007B7C7A" w:rsidRDefault="0078132F" w:rsidP="00571D60">
          <w:pPr>
            <w:rPr>
              <w:color w:val="000000" w:themeColor="text1"/>
            </w:rPr>
          </w:pPr>
        </w:p>
        <w:p w14:paraId="46942029" w14:textId="77777777" w:rsidR="0078132F" w:rsidRPr="007B7C7A" w:rsidRDefault="0078132F" w:rsidP="00571D60">
          <w:pPr>
            <w:rPr>
              <w:color w:val="000000" w:themeColor="text1"/>
            </w:rPr>
          </w:pPr>
        </w:p>
        <w:p w14:paraId="670F96B8" w14:textId="77777777" w:rsidR="0078132F" w:rsidRPr="007B7C7A" w:rsidRDefault="0078132F" w:rsidP="00571D60">
          <w:pPr>
            <w:rPr>
              <w:color w:val="000000" w:themeColor="text1"/>
            </w:rPr>
          </w:pPr>
        </w:p>
        <w:p w14:paraId="5317C7DF" w14:textId="77777777" w:rsidR="0078132F" w:rsidRPr="007B7C7A" w:rsidRDefault="0078132F" w:rsidP="00571D60">
          <w:pPr>
            <w:rPr>
              <w:color w:val="000000" w:themeColor="text1"/>
            </w:rPr>
          </w:pPr>
        </w:p>
        <w:p w14:paraId="1D57139F" w14:textId="77777777" w:rsidR="0078132F" w:rsidRPr="007B7C7A" w:rsidRDefault="0078132F" w:rsidP="00571D60">
          <w:pPr>
            <w:rPr>
              <w:color w:val="000000" w:themeColor="text1"/>
            </w:rPr>
          </w:pPr>
        </w:p>
        <w:p w14:paraId="636244FA" w14:textId="77777777" w:rsidR="0078132F" w:rsidRPr="007B7C7A" w:rsidRDefault="0078132F" w:rsidP="00571D60">
          <w:pPr>
            <w:rPr>
              <w:color w:val="000000" w:themeColor="text1"/>
            </w:rPr>
          </w:pPr>
        </w:p>
        <w:p w14:paraId="465AA58A" w14:textId="77777777" w:rsidR="0078132F" w:rsidRPr="007B7C7A" w:rsidRDefault="0078132F" w:rsidP="00571D60">
          <w:pPr>
            <w:rPr>
              <w:color w:val="000000" w:themeColor="text1"/>
            </w:rPr>
          </w:pPr>
        </w:p>
        <w:p w14:paraId="3310A985" w14:textId="77777777" w:rsidR="0078132F" w:rsidRPr="007B7C7A" w:rsidRDefault="0078132F" w:rsidP="00571D60">
          <w:pPr>
            <w:rPr>
              <w:color w:val="000000" w:themeColor="text1"/>
            </w:rPr>
          </w:pPr>
        </w:p>
        <w:p w14:paraId="4E34D855" w14:textId="77777777" w:rsidR="0078132F" w:rsidRPr="007B7C7A" w:rsidRDefault="0078132F" w:rsidP="00571D60">
          <w:pPr>
            <w:rPr>
              <w:color w:val="000000" w:themeColor="text1"/>
            </w:rPr>
          </w:pPr>
        </w:p>
        <w:p w14:paraId="55E0B5A8" w14:textId="77777777" w:rsidR="0078132F" w:rsidRPr="007B7C7A" w:rsidRDefault="0078132F" w:rsidP="00571D60">
          <w:pPr>
            <w:rPr>
              <w:color w:val="000000" w:themeColor="text1"/>
            </w:rPr>
          </w:pPr>
        </w:p>
        <w:p w14:paraId="7D168EFB" w14:textId="77777777" w:rsidR="0078132F" w:rsidRPr="007B7C7A" w:rsidRDefault="0078132F" w:rsidP="00571D60">
          <w:pPr>
            <w:rPr>
              <w:color w:val="000000" w:themeColor="text1"/>
            </w:rPr>
          </w:pPr>
        </w:p>
        <w:p w14:paraId="4C4D31AF" w14:textId="77777777" w:rsidR="0078132F" w:rsidRPr="007B7C7A" w:rsidRDefault="0078132F" w:rsidP="00571D60">
          <w:pPr>
            <w:rPr>
              <w:color w:val="000000" w:themeColor="text1"/>
            </w:rPr>
          </w:pPr>
        </w:p>
        <w:p w14:paraId="3A7BAD96" w14:textId="77777777" w:rsidR="0078132F" w:rsidRPr="007B7C7A" w:rsidRDefault="0078132F" w:rsidP="00571D60">
          <w:pPr>
            <w:rPr>
              <w:color w:val="000000" w:themeColor="text1"/>
            </w:rPr>
          </w:pPr>
        </w:p>
        <w:p w14:paraId="7F696802" w14:textId="77777777" w:rsidR="0078132F" w:rsidRPr="007B7C7A" w:rsidRDefault="0078132F" w:rsidP="00571D60">
          <w:pPr>
            <w:rPr>
              <w:color w:val="000000" w:themeColor="text1"/>
            </w:rPr>
          </w:pPr>
        </w:p>
        <w:p w14:paraId="5B8FE384" w14:textId="77777777" w:rsidR="0078132F" w:rsidRPr="007B7C7A" w:rsidRDefault="0078132F" w:rsidP="00571D60">
          <w:pPr>
            <w:rPr>
              <w:color w:val="000000" w:themeColor="text1"/>
            </w:rPr>
          </w:pPr>
        </w:p>
        <w:p w14:paraId="65B9B576" w14:textId="5D9FB602" w:rsidR="0078132F" w:rsidRPr="007B7C7A" w:rsidRDefault="0078132F" w:rsidP="00571D60">
          <w:pPr>
            <w:rPr>
              <w:color w:val="000000" w:themeColor="text1"/>
            </w:rPr>
            <w:sectPr w:rsidR="0078132F" w:rsidRPr="007B7C7A" w:rsidSect="002F3795">
              <w:footerReference w:type="default" r:id="rId14"/>
              <w:pgSz w:w="11906" w:h="16838" w:code="9"/>
              <w:pgMar w:top="1440" w:right="1440" w:bottom="1440" w:left="1440" w:header="720" w:footer="720" w:gutter="0"/>
              <w:pgNumType w:start="0" w:chapStyle="1"/>
              <w:cols w:space="708"/>
              <w:titlePg/>
              <w:docGrid w:linePitch="360"/>
            </w:sectPr>
          </w:pPr>
        </w:p>
        <w:p w14:paraId="274BB36C" w14:textId="77777777" w:rsidR="00193205" w:rsidRPr="007B7C7A" w:rsidRDefault="00193205" w:rsidP="006B0144">
          <w:pPr>
            <w:tabs>
              <w:tab w:val="left" w:pos="6790"/>
            </w:tabs>
          </w:pPr>
        </w:p>
        <w:p w14:paraId="4EEB3BA9" w14:textId="77777777" w:rsidR="00193205" w:rsidRPr="007B7C7A" w:rsidRDefault="00193205" w:rsidP="006B0144">
          <w:pPr>
            <w:tabs>
              <w:tab w:val="left" w:pos="6790"/>
            </w:tabs>
          </w:pPr>
        </w:p>
        <w:p w14:paraId="5C739A24" w14:textId="073558CD" w:rsidR="006B0144" w:rsidRPr="007B7C7A" w:rsidRDefault="006B0144" w:rsidP="006B0144">
          <w:pPr>
            <w:tabs>
              <w:tab w:val="left" w:pos="6790"/>
            </w:tabs>
          </w:pPr>
          <w:r w:rsidRPr="007B7C7A">
            <w:tab/>
          </w:r>
        </w:p>
        <w:p w14:paraId="68F32AED" w14:textId="77777777" w:rsidR="00730A08" w:rsidRPr="007B7C7A" w:rsidRDefault="00730A08" w:rsidP="006B0144">
          <w:pPr>
            <w:tabs>
              <w:tab w:val="left" w:pos="6790"/>
            </w:tabs>
          </w:pPr>
        </w:p>
        <w:p w14:paraId="405FEADC" w14:textId="77777777" w:rsidR="00730A08" w:rsidRPr="007B7C7A" w:rsidRDefault="00730A08" w:rsidP="006B0144">
          <w:pPr>
            <w:tabs>
              <w:tab w:val="left" w:pos="6790"/>
            </w:tabs>
          </w:pPr>
        </w:p>
        <w:sdt>
          <w:sdtPr>
            <w:rPr>
              <w:rFonts w:ascii="Roboto" w:eastAsiaTheme="minorHAnsi" w:hAnsi="Roboto" w:cstheme="minorBidi"/>
              <w:color w:val="222A35" w:themeColor="text2" w:themeShade="80"/>
              <w:sz w:val="24"/>
              <w:szCs w:val="22"/>
            </w:rPr>
            <w:id w:val="379900561"/>
            <w:docPartObj>
              <w:docPartGallery w:val="Table of Contents"/>
              <w:docPartUnique/>
            </w:docPartObj>
          </w:sdtPr>
          <w:sdtEndPr>
            <w:rPr>
              <w:b/>
              <w:bCs/>
            </w:rPr>
          </w:sdtEndPr>
          <w:sdtContent>
            <w:p w14:paraId="5C0E7092" w14:textId="1BF46EFA" w:rsidR="00F4512C" w:rsidRPr="007B7C7A" w:rsidRDefault="00F4512C">
              <w:pPr>
                <w:pStyle w:val="TOCHeading"/>
              </w:pPr>
              <w:r w:rsidRPr="007B7C7A">
                <w:t>Contents</w:t>
              </w:r>
            </w:p>
            <w:p w14:paraId="32EBF8B8" w14:textId="6F4E0F00" w:rsidR="00562DA9" w:rsidRDefault="00F4512C">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r w:rsidRPr="007B7C7A">
                <w:fldChar w:fldCharType="begin"/>
              </w:r>
              <w:r w:rsidRPr="007B7C7A">
                <w:instrText xml:space="preserve"> TOC \o "1-3" \h \z \u </w:instrText>
              </w:r>
              <w:r w:rsidRPr="007B7C7A">
                <w:fldChar w:fldCharType="separate"/>
              </w:r>
              <w:hyperlink w:anchor="_Toc233012866" w:history="1">
                <w:r w:rsidR="00562DA9" w:rsidRPr="004A4AC0">
                  <w:rPr>
                    <w:rStyle w:val="Hyperlink"/>
                    <w:noProof/>
                  </w:rPr>
                  <w:t>Introduction</w:t>
                </w:r>
                <w:r w:rsidR="00562DA9">
                  <w:rPr>
                    <w:noProof/>
                    <w:webHidden/>
                  </w:rPr>
                  <w:tab/>
                </w:r>
                <w:r w:rsidR="00562DA9">
                  <w:rPr>
                    <w:noProof/>
                    <w:webHidden/>
                  </w:rPr>
                  <w:fldChar w:fldCharType="begin"/>
                </w:r>
                <w:r w:rsidR="00562DA9">
                  <w:rPr>
                    <w:noProof/>
                    <w:webHidden/>
                  </w:rPr>
                  <w:instrText xml:space="preserve"> PAGEREF _Toc233012866 \h </w:instrText>
                </w:r>
                <w:r w:rsidR="00562DA9">
                  <w:rPr>
                    <w:noProof/>
                    <w:webHidden/>
                  </w:rPr>
                </w:r>
                <w:r w:rsidR="00562DA9">
                  <w:rPr>
                    <w:noProof/>
                    <w:webHidden/>
                  </w:rPr>
                  <w:fldChar w:fldCharType="separate"/>
                </w:r>
                <w:r w:rsidR="00562DA9">
                  <w:rPr>
                    <w:noProof/>
                    <w:webHidden/>
                  </w:rPr>
                  <w:t>1</w:t>
                </w:r>
                <w:r w:rsidR="00562DA9">
                  <w:rPr>
                    <w:noProof/>
                    <w:webHidden/>
                  </w:rPr>
                  <w:fldChar w:fldCharType="end"/>
                </w:r>
              </w:hyperlink>
            </w:p>
            <w:p w14:paraId="21B17600" w14:textId="12D42785" w:rsidR="00562DA9" w:rsidRDefault="00562DA9">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33012867" w:history="1">
                <w:r w:rsidRPr="004A4AC0">
                  <w:rPr>
                    <w:rStyle w:val="Hyperlink"/>
                    <w:noProof/>
                  </w:rPr>
                  <w:t>Background</w:t>
                </w:r>
                <w:r>
                  <w:rPr>
                    <w:noProof/>
                    <w:webHidden/>
                  </w:rPr>
                  <w:tab/>
                </w:r>
                <w:r>
                  <w:rPr>
                    <w:noProof/>
                    <w:webHidden/>
                  </w:rPr>
                  <w:fldChar w:fldCharType="begin"/>
                </w:r>
                <w:r>
                  <w:rPr>
                    <w:noProof/>
                    <w:webHidden/>
                  </w:rPr>
                  <w:instrText xml:space="preserve"> PAGEREF _Toc233012867 \h </w:instrText>
                </w:r>
                <w:r>
                  <w:rPr>
                    <w:noProof/>
                    <w:webHidden/>
                  </w:rPr>
                </w:r>
                <w:r>
                  <w:rPr>
                    <w:noProof/>
                    <w:webHidden/>
                  </w:rPr>
                  <w:fldChar w:fldCharType="separate"/>
                </w:r>
                <w:r>
                  <w:rPr>
                    <w:noProof/>
                    <w:webHidden/>
                  </w:rPr>
                  <w:t>2</w:t>
                </w:r>
                <w:r>
                  <w:rPr>
                    <w:noProof/>
                    <w:webHidden/>
                  </w:rPr>
                  <w:fldChar w:fldCharType="end"/>
                </w:r>
              </w:hyperlink>
            </w:p>
            <w:p w14:paraId="30089898" w14:textId="528B1F6C" w:rsidR="00562DA9" w:rsidRDefault="00562DA9">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33012868" w:history="1">
                <w:r w:rsidRPr="004A4AC0">
                  <w:rPr>
                    <w:rStyle w:val="Hyperlink"/>
                    <w:noProof/>
                  </w:rPr>
                  <w:t>What is a Human Rights Based Approach?</w:t>
                </w:r>
                <w:r>
                  <w:rPr>
                    <w:noProof/>
                    <w:webHidden/>
                  </w:rPr>
                  <w:tab/>
                </w:r>
                <w:r>
                  <w:rPr>
                    <w:noProof/>
                    <w:webHidden/>
                  </w:rPr>
                  <w:fldChar w:fldCharType="begin"/>
                </w:r>
                <w:r>
                  <w:rPr>
                    <w:noProof/>
                    <w:webHidden/>
                  </w:rPr>
                  <w:instrText xml:space="preserve"> PAGEREF _Toc233012868 \h </w:instrText>
                </w:r>
                <w:r>
                  <w:rPr>
                    <w:noProof/>
                    <w:webHidden/>
                  </w:rPr>
                </w:r>
                <w:r>
                  <w:rPr>
                    <w:noProof/>
                    <w:webHidden/>
                  </w:rPr>
                  <w:fldChar w:fldCharType="separate"/>
                </w:r>
                <w:r>
                  <w:rPr>
                    <w:noProof/>
                    <w:webHidden/>
                  </w:rPr>
                  <w:t>3</w:t>
                </w:r>
                <w:r>
                  <w:rPr>
                    <w:noProof/>
                    <w:webHidden/>
                  </w:rPr>
                  <w:fldChar w:fldCharType="end"/>
                </w:r>
              </w:hyperlink>
            </w:p>
            <w:p w14:paraId="54D2DAB5" w14:textId="6C5AAC30" w:rsidR="00562DA9" w:rsidRDefault="00562DA9">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33012869" w:history="1">
                <w:r w:rsidRPr="004A4AC0">
                  <w:rPr>
                    <w:rStyle w:val="Hyperlink"/>
                    <w:noProof/>
                  </w:rPr>
                  <w:t>Summary of key points</w:t>
                </w:r>
                <w:r>
                  <w:rPr>
                    <w:noProof/>
                    <w:webHidden/>
                  </w:rPr>
                  <w:tab/>
                </w:r>
                <w:r>
                  <w:rPr>
                    <w:noProof/>
                    <w:webHidden/>
                  </w:rPr>
                  <w:fldChar w:fldCharType="begin"/>
                </w:r>
                <w:r>
                  <w:rPr>
                    <w:noProof/>
                    <w:webHidden/>
                  </w:rPr>
                  <w:instrText xml:space="preserve"> PAGEREF _Toc233012869 \h </w:instrText>
                </w:r>
                <w:r>
                  <w:rPr>
                    <w:noProof/>
                    <w:webHidden/>
                  </w:rPr>
                </w:r>
                <w:r>
                  <w:rPr>
                    <w:noProof/>
                    <w:webHidden/>
                  </w:rPr>
                  <w:fldChar w:fldCharType="separate"/>
                </w:r>
                <w:r>
                  <w:rPr>
                    <w:noProof/>
                    <w:webHidden/>
                  </w:rPr>
                  <w:t>4</w:t>
                </w:r>
                <w:r>
                  <w:rPr>
                    <w:noProof/>
                    <w:webHidden/>
                  </w:rPr>
                  <w:fldChar w:fldCharType="end"/>
                </w:r>
              </w:hyperlink>
            </w:p>
            <w:p w14:paraId="381D2347" w14:textId="495B7969" w:rsidR="00562DA9" w:rsidRDefault="00562DA9">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33012870" w:history="1">
                <w:r w:rsidRPr="004A4AC0">
                  <w:rPr>
                    <w:rStyle w:val="Hyperlink"/>
                    <w:noProof/>
                  </w:rPr>
                  <w:t>Example 1 – The National Collaborative</w:t>
                </w:r>
                <w:r>
                  <w:rPr>
                    <w:noProof/>
                    <w:webHidden/>
                  </w:rPr>
                  <w:tab/>
                </w:r>
                <w:r>
                  <w:rPr>
                    <w:noProof/>
                    <w:webHidden/>
                  </w:rPr>
                  <w:fldChar w:fldCharType="begin"/>
                </w:r>
                <w:r>
                  <w:rPr>
                    <w:noProof/>
                    <w:webHidden/>
                  </w:rPr>
                  <w:instrText xml:space="preserve"> PAGEREF _Toc233012870 \h </w:instrText>
                </w:r>
                <w:r>
                  <w:rPr>
                    <w:noProof/>
                    <w:webHidden/>
                  </w:rPr>
                </w:r>
                <w:r>
                  <w:rPr>
                    <w:noProof/>
                    <w:webHidden/>
                  </w:rPr>
                  <w:fldChar w:fldCharType="separate"/>
                </w:r>
                <w:r>
                  <w:rPr>
                    <w:noProof/>
                    <w:webHidden/>
                  </w:rPr>
                  <w:t>6</w:t>
                </w:r>
                <w:r>
                  <w:rPr>
                    <w:noProof/>
                    <w:webHidden/>
                  </w:rPr>
                  <w:fldChar w:fldCharType="end"/>
                </w:r>
              </w:hyperlink>
            </w:p>
            <w:p w14:paraId="50DF263F" w14:textId="1B5DF146" w:rsidR="00562DA9" w:rsidRDefault="00562DA9">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33012871" w:history="1">
                <w:r w:rsidRPr="004A4AC0">
                  <w:rPr>
                    <w:rStyle w:val="Hyperlink"/>
                    <w:noProof/>
                  </w:rPr>
                  <w:t>First Speakers: Civil Service colleagues</w:t>
                </w:r>
                <w:r>
                  <w:rPr>
                    <w:noProof/>
                    <w:webHidden/>
                  </w:rPr>
                  <w:tab/>
                </w:r>
                <w:r>
                  <w:rPr>
                    <w:noProof/>
                    <w:webHidden/>
                  </w:rPr>
                  <w:fldChar w:fldCharType="begin"/>
                </w:r>
                <w:r>
                  <w:rPr>
                    <w:noProof/>
                    <w:webHidden/>
                  </w:rPr>
                  <w:instrText xml:space="preserve"> PAGEREF _Toc233012871 \h </w:instrText>
                </w:r>
                <w:r>
                  <w:rPr>
                    <w:noProof/>
                    <w:webHidden/>
                  </w:rPr>
                </w:r>
                <w:r>
                  <w:rPr>
                    <w:noProof/>
                    <w:webHidden/>
                  </w:rPr>
                  <w:fldChar w:fldCharType="separate"/>
                </w:r>
                <w:r>
                  <w:rPr>
                    <w:noProof/>
                    <w:webHidden/>
                  </w:rPr>
                  <w:t>6</w:t>
                </w:r>
                <w:r>
                  <w:rPr>
                    <w:noProof/>
                    <w:webHidden/>
                  </w:rPr>
                  <w:fldChar w:fldCharType="end"/>
                </w:r>
              </w:hyperlink>
            </w:p>
            <w:p w14:paraId="1BCB155B" w14:textId="0AB03BDA" w:rsidR="00562DA9" w:rsidRDefault="00562DA9">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33012872" w:history="1">
                <w:r w:rsidRPr="004A4AC0">
                  <w:rPr>
                    <w:rStyle w:val="Hyperlink"/>
                    <w:noProof/>
                  </w:rPr>
                  <w:t>Example 2 – Applying a HRBA in South Lanarkshire Justice Services</w:t>
                </w:r>
                <w:r>
                  <w:rPr>
                    <w:noProof/>
                    <w:webHidden/>
                  </w:rPr>
                  <w:tab/>
                </w:r>
                <w:r>
                  <w:rPr>
                    <w:noProof/>
                    <w:webHidden/>
                  </w:rPr>
                  <w:fldChar w:fldCharType="begin"/>
                </w:r>
                <w:r>
                  <w:rPr>
                    <w:noProof/>
                    <w:webHidden/>
                  </w:rPr>
                  <w:instrText xml:space="preserve"> PAGEREF _Toc233012872 \h </w:instrText>
                </w:r>
                <w:r>
                  <w:rPr>
                    <w:noProof/>
                    <w:webHidden/>
                  </w:rPr>
                </w:r>
                <w:r>
                  <w:rPr>
                    <w:noProof/>
                    <w:webHidden/>
                  </w:rPr>
                  <w:fldChar w:fldCharType="separate"/>
                </w:r>
                <w:r>
                  <w:rPr>
                    <w:noProof/>
                    <w:webHidden/>
                  </w:rPr>
                  <w:t>8</w:t>
                </w:r>
                <w:r>
                  <w:rPr>
                    <w:noProof/>
                    <w:webHidden/>
                  </w:rPr>
                  <w:fldChar w:fldCharType="end"/>
                </w:r>
              </w:hyperlink>
            </w:p>
            <w:p w14:paraId="58FF0F10" w14:textId="3DE475BD" w:rsidR="00562DA9" w:rsidRDefault="00562DA9">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33012873" w:history="1">
                <w:r w:rsidRPr="004A4AC0">
                  <w:rPr>
                    <w:rStyle w:val="Hyperlink"/>
                    <w:noProof/>
                  </w:rPr>
                  <w:t>Second Speaker: Claire Borden</w:t>
                </w:r>
                <w:r>
                  <w:rPr>
                    <w:noProof/>
                    <w:webHidden/>
                  </w:rPr>
                  <w:tab/>
                </w:r>
                <w:r>
                  <w:rPr>
                    <w:noProof/>
                    <w:webHidden/>
                  </w:rPr>
                  <w:fldChar w:fldCharType="begin"/>
                </w:r>
                <w:r>
                  <w:rPr>
                    <w:noProof/>
                    <w:webHidden/>
                  </w:rPr>
                  <w:instrText xml:space="preserve"> PAGEREF _Toc233012873 \h </w:instrText>
                </w:r>
                <w:r>
                  <w:rPr>
                    <w:noProof/>
                    <w:webHidden/>
                  </w:rPr>
                </w:r>
                <w:r>
                  <w:rPr>
                    <w:noProof/>
                    <w:webHidden/>
                  </w:rPr>
                  <w:fldChar w:fldCharType="separate"/>
                </w:r>
                <w:r>
                  <w:rPr>
                    <w:noProof/>
                    <w:webHidden/>
                  </w:rPr>
                  <w:t>8</w:t>
                </w:r>
                <w:r>
                  <w:rPr>
                    <w:noProof/>
                    <w:webHidden/>
                  </w:rPr>
                  <w:fldChar w:fldCharType="end"/>
                </w:r>
              </w:hyperlink>
            </w:p>
            <w:p w14:paraId="4BF1ABD5" w14:textId="249A0AF3" w:rsidR="00562DA9" w:rsidRDefault="00562DA9">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33012874" w:history="1">
                <w:r w:rsidRPr="004A4AC0">
                  <w:rPr>
                    <w:rStyle w:val="Hyperlink"/>
                    <w:noProof/>
                  </w:rPr>
                  <w:t>Example 3 – Applying a HRBA in Community Justice Partnerships</w:t>
                </w:r>
                <w:r>
                  <w:rPr>
                    <w:noProof/>
                    <w:webHidden/>
                  </w:rPr>
                  <w:tab/>
                </w:r>
                <w:r>
                  <w:rPr>
                    <w:noProof/>
                    <w:webHidden/>
                  </w:rPr>
                  <w:fldChar w:fldCharType="begin"/>
                </w:r>
                <w:r>
                  <w:rPr>
                    <w:noProof/>
                    <w:webHidden/>
                  </w:rPr>
                  <w:instrText xml:space="preserve"> PAGEREF _Toc233012874 \h </w:instrText>
                </w:r>
                <w:r>
                  <w:rPr>
                    <w:noProof/>
                    <w:webHidden/>
                  </w:rPr>
                </w:r>
                <w:r>
                  <w:rPr>
                    <w:noProof/>
                    <w:webHidden/>
                  </w:rPr>
                  <w:fldChar w:fldCharType="separate"/>
                </w:r>
                <w:r>
                  <w:rPr>
                    <w:noProof/>
                    <w:webHidden/>
                  </w:rPr>
                  <w:t>10</w:t>
                </w:r>
                <w:r>
                  <w:rPr>
                    <w:noProof/>
                    <w:webHidden/>
                  </w:rPr>
                  <w:fldChar w:fldCharType="end"/>
                </w:r>
              </w:hyperlink>
            </w:p>
            <w:p w14:paraId="1159EE1D" w14:textId="33A020E8" w:rsidR="00562DA9" w:rsidRDefault="00562DA9">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33012875" w:history="1">
                <w:r w:rsidRPr="004A4AC0">
                  <w:rPr>
                    <w:rStyle w:val="Hyperlink"/>
                    <w:noProof/>
                  </w:rPr>
                  <w:t>Third Speakers: Simon Jones &amp; Michelle Rogers</w:t>
                </w:r>
                <w:r>
                  <w:rPr>
                    <w:noProof/>
                    <w:webHidden/>
                  </w:rPr>
                  <w:tab/>
                </w:r>
                <w:r>
                  <w:rPr>
                    <w:noProof/>
                    <w:webHidden/>
                  </w:rPr>
                  <w:fldChar w:fldCharType="begin"/>
                </w:r>
                <w:r>
                  <w:rPr>
                    <w:noProof/>
                    <w:webHidden/>
                  </w:rPr>
                  <w:instrText xml:space="preserve"> PAGEREF _Toc233012875 \h </w:instrText>
                </w:r>
                <w:r>
                  <w:rPr>
                    <w:noProof/>
                    <w:webHidden/>
                  </w:rPr>
                </w:r>
                <w:r>
                  <w:rPr>
                    <w:noProof/>
                    <w:webHidden/>
                  </w:rPr>
                  <w:fldChar w:fldCharType="separate"/>
                </w:r>
                <w:r>
                  <w:rPr>
                    <w:noProof/>
                    <w:webHidden/>
                  </w:rPr>
                  <w:t>10</w:t>
                </w:r>
                <w:r>
                  <w:rPr>
                    <w:noProof/>
                    <w:webHidden/>
                  </w:rPr>
                  <w:fldChar w:fldCharType="end"/>
                </w:r>
              </w:hyperlink>
            </w:p>
            <w:p w14:paraId="421078F2" w14:textId="2CAF627F" w:rsidR="00562DA9" w:rsidRDefault="00562DA9">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33012876" w:history="1">
                <w:r w:rsidRPr="004A4AC0">
                  <w:rPr>
                    <w:rStyle w:val="Hyperlink"/>
                    <w:noProof/>
                  </w:rPr>
                  <w:t>Lived Experience Insights</w:t>
                </w:r>
                <w:r>
                  <w:rPr>
                    <w:noProof/>
                    <w:webHidden/>
                  </w:rPr>
                  <w:tab/>
                </w:r>
                <w:r>
                  <w:rPr>
                    <w:noProof/>
                    <w:webHidden/>
                  </w:rPr>
                  <w:fldChar w:fldCharType="begin"/>
                </w:r>
                <w:r>
                  <w:rPr>
                    <w:noProof/>
                    <w:webHidden/>
                  </w:rPr>
                  <w:instrText xml:space="preserve"> PAGEREF _Toc233012876 \h </w:instrText>
                </w:r>
                <w:r>
                  <w:rPr>
                    <w:noProof/>
                    <w:webHidden/>
                  </w:rPr>
                </w:r>
                <w:r>
                  <w:rPr>
                    <w:noProof/>
                    <w:webHidden/>
                  </w:rPr>
                  <w:fldChar w:fldCharType="separate"/>
                </w:r>
                <w:r>
                  <w:rPr>
                    <w:noProof/>
                    <w:webHidden/>
                  </w:rPr>
                  <w:t>11</w:t>
                </w:r>
                <w:r>
                  <w:rPr>
                    <w:noProof/>
                    <w:webHidden/>
                  </w:rPr>
                  <w:fldChar w:fldCharType="end"/>
                </w:r>
              </w:hyperlink>
            </w:p>
            <w:p w14:paraId="0CFCAE6A" w14:textId="5DF9317C" w:rsidR="00562DA9" w:rsidRDefault="00562DA9">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33012877" w:history="1">
                <w:r w:rsidRPr="004A4AC0">
                  <w:rPr>
                    <w:rStyle w:val="Hyperlink"/>
                    <w:noProof/>
                  </w:rPr>
                  <w:t>Fourth Speaker: Jamie Lygate</w:t>
                </w:r>
                <w:r>
                  <w:rPr>
                    <w:noProof/>
                    <w:webHidden/>
                  </w:rPr>
                  <w:tab/>
                </w:r>
                <w:r>
                  <w:rPr>
                    <w:noProof/>
                    <w:webHidden/>
                  </w:rPr>
                  <w:fldChar w:fldCharType="begin"/>
                </w:r>
                <w:r>
                  <w:rPr>
                    <w:noProof/>
                    <w:webHidden/>
                  </w:rPr>
                  <w:instrText xml:space="preserve"> PAGEREF _Toc233012877 \h </w:instrText>
                </w:r>
                <w:r>
                  <w:rPr>
                    <w:noProof/>
                    <w:webHidden/>
                  </w:rPr>
                </w:r>
                <w:r>
                  <w:rPr>
                    <w:noProof/>
                    <w:webHidden/>
                  </w:rPr>
                  <w:fldChar w:fldCharType="separate"/>
                </w:r>
                <w:r>
                  <w:rPr>
                    <w:noProof/>
                    <w:webHidden/>
                  </w:rPr>
                  <w:t>11</w:t>
                </w:r>
                <w:r>
                  <w:rPr>
                    <w:noProof/>
                    <w:webHidden/>
                  </w:rPr>
                  <w:fldChar w:fldCharType="end"/>
                </w:r>
              </w:hyperlink>
            </w:p>
            <w:p w14:paraId="54BBCB75" w14:textId="7417FEB9" w:rsidR="00562DA9" w:rsidRDefault="00562DA9">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33012878" w:history="1">
                <w:r w:rsidRPr="004A4AC0">
                  <w:rPr>
                    <w:rStyle w:val="Hyperlink"/>
                    <w:noProof/>
                  </w:rPr>
                  <w:t>Next Steps</w:t>
                </w:r>
                <w:r>
                  <w:rPr>
                    <w:noProof/>
                    <w:webHidden/>
                  </w:rPr>
                  <w:tab/>
                </w:r>
                <w:r>
                  <w:rPr>
                    <w:noProof/>
                    <w:webHidden/>
                  </w:rPr>
                  <w:fldChar w:fldCharType="begin"/>
                </w:r>
                <w:r>
                  <w:rPr>
                    <w:noProof/>
                    <w:webHidden/>
                  </w:rPr>
                  <w:instrText xml:space="preserve"> PAGEREF _Toc233012878 \h </w:instrText>
                </w:r>
                <w:r>
                  <w:rPr>
                    <w:noProof/>
                    <w:webHidden/>
                  </w:rPr>
                </w:r>
                <w:r>
                  <w:rPr>
                    <w:noProof/>
                    <w:webHidden/>
                  </w:rPr>
                  <w:fldChar w:fldCharType="separate"/>
                </w:r>
                <w:r>
                  <w:rPr>
                    <w:noProof/>
                    <w:webHidden/>
                  </w:rPr>
                  <w:t>12</w:t>
                </w:r>
                <w:r>
                  <w:rPr>
                    <w:noProof/>
                    <w:webHidden/>
                  </w:rPr>
                  <w:fldChar w:fldCharType="end"/>
                </w:r>
              </w:hyperlink>
            </w:p>
            <w:p w14:paraId="31016F9A" w14:textId="43793520" w:rsidR="00F4512C" w:rsidRPr="007B7C7A" w:rsidRDefault="00F4512C">
              <w:r w:rsidRPr="007B7C7A">
                <w:rPr>
                  <w:b/>
                  <w:bCs/>
                </w:rPr>
                <w:fldChar w:fldCharType="end"/>
              </w:r>
            </w:p>
          </w:sdtContent>
        </w:sdt>
        <w:p w14:paraId="1615A16A" w14:textId="77777777" w:rsidR="00730A08" w:rsidRPr="007B7C7A" w:rsidRDefault="00730A08" w:rsidP="006B0144">
          <w:pPr>
            <w:tabs>
              <w:tab w:val="left" w:pos="6790"/>
            </w:tabs>
          </w:pPr>
        </w:p>
        <w:p w14:paraId="6FD909BD" w14:textId="77777777" w:rsidR="00730A08" w:rsidRPr="007B7C7A" w:rsidRDefault="00730A08" w:rsidP="006B0144">
          <w:pPr>
            <w:tabs>
              <w:tab w:val="left" w:pos="6790"/>
            </w:tabs>
          </w:pPr>
        </w:p>
        <w:p w14:paraId="4BDFFDF3" w14:textId="77777777" w:rsidR="00730A08" w:rsidRPr="007B7C7A" w:rsidRDefault="00730A08" w:rsidP="006B0144">
          <w:pPr>
            <w:tabs>
              <w:tab w:val="left" w:pos="6790"/>
            </w:tabs>
          </w:pPr>
        </w:p>
        <w:p w14:paraId="5677540D" w14:textId="77777777" w:rsidR="00730A08" w:rsidRPr="007B7C7A" w:rsidRDefault="00730A08" w:rsidP="006B0144">
          <w:pPr>
            <w:tabs>
              <w:tab w:val="left" w:pos="6790"/>
            </w:tabs>
          </w:pPr>
        </w:p>
        <w:p w14:paraId="18844DB2" w14:textId="77777777" w:rsidR="00730A08" w:rsidRPr="007B7C7A" w:rsidRDefault="00730A08" w:rsidP="006B0144">
          <w:pPr>
            <w:tabs>
              <w:tab w:val="left" w:pos="6790"/>
            </w:tabs>
          </w:pPr>
        </w:p>
        <w:p w14:paraId="701DB24D" w14:textId="77777777" w:rsidR="00730A08" w:rsidRDefault="00730A08" w:rsidP="006B0144">
          <w:pPr>
            <w:tabs>
              <w:tab w:val="left" w:pos="6790"/>
            </w:tabs>
          </w:pPr>
        </w:p>
        <w:p w14:paraId="3408E123" w14:textId="77777777" w:rsidR="00C11F08" w:rsidRPr="007B7C7A" w:rsidRDefault="00C11F08" w:rsidP="006B0144">
          <w:pPr>
            <w:tabs>
              <w:tab w:val="left" w:pos="6790"/>
            </w:tabs>
          </w:pPr>
        </w:p>
        <w:p w14:paraId="6090702A" w14:textId="758CADED" w:rsidR="00BF1021" w:rsidRPr="007B7C7A" w:rsidRDefault="001C5F89" w:rsidP="00D0583B">
          <w:pPr>
            <w:pStyle w:val="Heading1"/>
            <w:rPr>
              <w:lang w:val="en-GB"/>
            </w:rPr>
          </w:pPr>
          <w:bookmarkStart w:id="3" w:name="_Toc220327471"/>
          <w:bookmarkStart w:id="4" w:name="_Toc233012866"/>
          <w:r w:rsidRPr="007B7C7A">
            <w:rPr>
              <w:lang w:val="en-GB"/>
            </w:rPr>
            <w:lastRenderedPageBreak/>
            <w:t>Introduction</w:t>
          </w:r>
        </w:p>
      </w:sdtContent>
    </w:sdt>
    <w:bookmarkEnd w:id="4" w:displacedByCustomXml="prev"/>
    <w:bookmarkEnd w:id="3" w:displacedByCustomXml="prev"/>
    <w:bookmarkEnd w:id="2" w:displacedByCustomXml="prev"/>
    <w:bookmarkEnd w:id="1" w:displacedByCustomXml="prev"/>
    <w:bookmarkEnd w:id="0" w:displacedByCustomXml="prev"/>
    <w:p w14:paraId="1074CC39" w14:textId="5157CD62" w:rsidR="009E7C64" w:rsidRPr="007B7C7A" w:rsidRDefault="009E7C64" w:rsidP="009E7C64">
      <w:pPr>
        <w:spacing w:before="0" w:after="0" w:line="276" w:lineRule="auto"/>
        <w:rPr>
          <w:rFonts w:eastAsia="Times New Roman" w:cs="Arial"/>
          <w:color w:val="000000" w:themeColor="text1"/>
          <w:kern w:val="2"/>
          <w:szCs w:val="20"/>
          <w14:ligatures w14:val="standardContextual"/>
        </w:rPr>
      </w:pPr>
      <w:r w:rsidRPr="007B7C7A">
        <w:rPr>
          <w:rFonts w:eastAsia="Times New Roman" w:cs="Arial"/>
          <w:color w:val="000000" w:themeColor="text1"/>
          <w:kern w:val="2"/>
          <w:szCs w:val="20"/>
          <w14:ligatures w14:val="standardContextual"/>
        </w:rPr>
        <w:t xml:space="preserve">On </w:t>
      </w:r>
      <w:r w:rsidRPr="007B7C7A">
        <w:rPr>
          <w:rFonts w:eastAsia="Times New Roman" w:cs="Arial"/>
          <w:b/>
          <w:bCs/>
          <w:color w:val="000000" w:themeColor="text1"/>
          <w:kern w:val="2"/>
          <w:szCs w:val="20"/>
          <w14:ligatures w14:val="standardContextual"/>
        </w:rPr>
        <w:t>24</w:t>
      </w:r>
      <w:r w:rsidR="0078132F" w:rsidRPr="007B7C7A">
        <w:rPr>
          <w:rFonts w:eastAsia="Times New Roman" w:cs="Arial"/>
          <w:b/>
          <w:bCs/>
          <w:color w:val="000000" w:themeColor="text1"/>
          <w:kern w:val="2"/>
          <w:szCs w:val="20"/>
          <w:vertAlign w:val="superscript"/>
          <w14:ligatures w14:val="standardContextual"/>
        </w:rPr>
        <w:t>th</w:t>
      </w:r>
      <w:r w:rsidR="0078132F" w:rsidRPr="007B7C7A">
        <w:rPr>
          <w:rFonts w:eastAsia="Times New Roman" w:cs="Arial"/>
          <w:b/>
          <w:bCs/>
          <w:color w:val="000000" w:themeColor="text1"/>
          <w:kern w:val="2"/>
          <w:szCs w:val="20"/>
          <w14:ligatures w14:val="standardContextual"/>
        </w:rPr>
        <w:t xml:space="preserve"> of</w:t>
      </w:r>
      <w:r w:rsidRPr="007B7C7A">
        <w:rPr>
          <w:rFonts w:eastAsia="Times New Roman" w:cs="Arial"/>
          <w:b/>
          <w:bCs/>
          <w:color w:val="000000" w:themeColor="text1"/>
          <w:kern w:val="2"/>
          <w:szCs w:val="20"/>
          <w14:ligatures w14:val="standardContextual"/>
        </w:rPr>
        <w:t xml:space="preserve"> February 2026,</w:t>
      </w:r>
      <w:r w:rsidRPr="007B7C7A">
        <w:rPr>
          <w:rFonts w:eastAsia="Times New Roman" w:cs="Arial"/>
          <w:color w:val="000000" w:themeColor="text1"/>
          <w:kern w:val="2"/>
          <w:szCs w:val="20"/>
          <w14:ligatures w14:val="standardContextual"/>
        </w:rPr>
        <w:t xml:space="preserve"> Community Justice Scotland</w:t>
      </w:r>
      <w:r w:rsidR="00D0583B" w:rsidRPr="007B7C7A">
        <w:rPr>
          <w:rFonts w:eastAsia="Times New Roman" w:cs="Arial"/>
          <w:color w:val="000000" w:themeColor="text1"/>
          <w:kern w:val="2"/>
          <w:szCs w:val="20"/>
          <w14:ligatures w14:val="standardContextual"/>
        </w:rPr>
        <w:t xml:space="preserve"> (CJS) </w:t>
      </w:r>
      <w:r w:rsidRPr="007B7C7A">
        <w:rPr>
          <w:rFonts w:eastAsia="Times New Roman" w:cs="Arial"/>
          <w:color w:val="000000" w:themeColor="text1"/>
          <w:kern w:val="2"/>
          <w:szCs w:val="20"/>
          <w14:ligatures w14:val="standardContextual"/>
        </w:rPr>
        <w:t xml:space="preserve">delivered the </w:t>
      </w:r>
      <w:r w:rsidRPr="007B7C7A">
        <w:rPr>
          <w:rFonts w:eastAsia="Times New Roman" w:cs="Arial"/>
          <w:b/>
          <w:bCs/>
          <w:color w:val="000000" w:themeColor="text1"/>
          <w:kern w:val="2"/>
          <w:szCs w:val="20"/>
          <w14:ligatures w14:val="standardContextual"/>
        </w:rPr>
        <w:t>sixth event</w:t>
      </w:r>
      <w:r w:rsidRPr="007B7C7A">
        <w:rPr>
          <w:rFonts w:eastAsia="Times New Roman" w:cs="Arial"/>
          <w:color w:val="000000" w:themeColor="text1"/>
          <w:kern w:val="2"/>
          <w:szCs w:val="20"/>
          <w14:ligatures w14:val="standardContextual"/>
        </w:rPr>
        <w:t xml:space="preserve"> in its learning series for community justice partners 2025-26. The session focused on applying a Human Rights Based Approach (HRBA) to community justice, with particular attention to the </w:t>
      </w:r>
      <w:r w:rsidR="002F58B6" w:rsidRPr="007B7C7A">
        <w:rPr>
          <w:rFonts w:eastAsia="Times New Roman" w:cs="Arial"/>
          <w:color w:val="000000" w:themeColor="text1"/>
          <w:kern w:val="2"/>
          <w:szCs w:val="20"/>
          <w14:ligatures w14:val="standardContextual"/>
        </w:rPr>
        <w:t>often-reported</w:t>
      </w:r>
      <w:r w:rsidR="00C52326" w:rsidRPr="007B7C7A">
        <w:rPr>
          <w:rFonts w:eastAsia="Times New Roman" w:cs="Arial"/>
          <w:color w:val="000000" w:themeColor="text1"/>
          <w:kern w:val="2"/>
          <w:szCs w:val="20"/>
          <w14:ligatures w14:val="standardContextual"/>
        </w:rPr>
        <w:t xml:space="preserve"> challenge </w:t>
      </w:r>
      <w:r w:rsidRPr="007B7C7A">
        <w:rPr>
          <w:rFonts w:eastAsia="Times New Roman" w:cs="Arial"/>
          <w:color w:val="000000" w:themeColor="text1"/>
          <w:kern w:val="2"/>
          <w:szCs w:val="20"/>
          <w14:ligatures w14:val="standardContextual"/>
        </w:rPr>
        <w:t>of meaningfully</w:t>
      </w:r>
      <w:r w:rsidR="006B5937" w:rsidRPr="007B7C7A">
        <w:rPr>
          <w:rFonts w:eastAsia="Times New Roman" w:cs="Arial"/>
          <w:color w:val="000000" w:themeColor="text1"/>
          <w:kern w:val="2"/>
          <w:szCs w:val="20"/>
          <w14:ligatures w14:val="standardContextual"/>
        </w:rPr>
        <w:t xml:space="preserve"> embedding</w:t>
      </w:r>
      <w:r w:rsidRPr="007B7C7A">
        <w:rPr>
          <w:rFonts w:eastAsia="Times New Roman" w:cs="Arial"/>
          <w:color w:val="000000" w:themeColor="text1"/>
          <w:kern w:val="2"/>
          <w:szCs w:val="20"/>
          <w14:ligatures w14:val="standardContextual"/>
        </w:rPr>
        <w:t xml:space="preserve"> lived experience into decision making.</w:t>
      </w:r>
    </w:p>
    <w:p w14:paraId="46953ECA" w14:textId="77777777" w:rsidR="009E7C64" w:rsidRPr="007B7C7A" w:rsidRDefault="009E7C64" w:rsidP="009E7C64">
      <w:pPr>
        <w:spacing w:before="0" w:after="0" w:line="276" w:lineRule="auto"/>
        <w:rPr>
          <w:rFonts w:eastAsia="Times New Roman" w:cs="Arial"/>
          <w:color w:val="000000" w:themeColor="text1"/>
          <w:kern w:val="2"/>
          <w:szCs w:val="20"/>
          <w14:ligatures w14:val="standardContextual"/>
        </w:rPr>
      </w:pPr>
    </w:p>
    <w:p w14:paraId="6DFC4153" w14:textId="6F1DB5BA" w:rsidR="004468BF" w:rsidRPr="007B7C7A" w:rsidRDefault="004468BF" w:rsidP="004468BF">
      <w:pPr>
        <w:spacing w:before="0" w:after="0" w:line="276" w:lineRule="auto"/>
        <w:rPr>
          <w:rFonts w:eastAsia="Times New Roman" w:cs="Arial"/>
          <w:color w:val="000000" w:themeColor="text1"/>
          <w:kern w:val="2"/>
          <w:szCs w:val="20"/>
          <w14:ligatures w14:val="standardContextual"/>
        </w:rPr>
      </w:pPr>
      <w:r w:rsidRPr="007B7C7A">
        <w:rPr>
          <w:rFonts w:eastAsia="Times New Roman" w:cs="Arial"/>
          <w:color w:val="000000" w:themeColor="text1"/>
          <w:kern w:val="2"/>
          <w:szCs w:val="20"/>
          <w14:ligatures w14:val="standardContextual"/>
        </w:rPr>
        <w:t>Approximately 50 participants attended the event, representing a wide range of organisations, including community justice partnerships, local authorities, Scottish Government, NHS, justice social work, Alcohol and Drug Partnerships (ADPs), and third-sector organisations. Six speakers contributed to the session:</w:t>
      </w:r>
    </w:p>
    <w:p w14:paraId="64F4DF21" w14:textId="77777777" w:rsidR="004468BF" w:rsidRPr="007B7C7A" w:rsidRDefault="004468BF" w:rsidP="004468BF">
      <w:pPr>
        <w:spacing w:before="0" w:after="0" w:line="276" w:lineRule="auto"/>
        <w:rPr>
          <w:rFonts w:eastAsia="Times New Roman" w:cs="Arial"/>
          <w:color w:val="000000" w:themeColor="text1"/>
          <w:kern w:val="2"/>
          <w:szCs w:val="20"/>
          <w14:ligatures w14:val="standardContextual"/>
        </w:rPr>
      </w:pPr>
    </w:p>
    <w:p w14:paraId="4BA60030" w14:textId="7872650B" w:rsidR="004468BF" w:rsidRPr="007B7C7A" w:rsidRDefault="005A0C04" w:rsidP="004468BF">
      <w:pPr>
        <w:pStyle w:val="ListParagraph"/>
        <w:numPr>
          <w:ilvl w:val="0"/>
          <w:numId w:val="39"/>
        </w:numPr>
        <w:spacing w:before="0" w:after="0" w:line="276" w:lineRule="auto"/>
        <w:rPr>
          <w:rFonts w:eastAsia="Times New Roman" w:cs="Arial"/>
          <w:color w:val="000000" w:themeColor="text1"/>
          <w:kern w:val="2"/>
          <w:szCs w:val="20"/>
          <w14:ligatures w14:val="standardContextual"/>
        </w:rPr>
      </w:pPr>
      <w:r>
        <w:rPr>
          <w:rFonts w:eastAsia="Times New Roman" w:cs="Arial"/>
          <w:b/>
          <w:bCs/>
          <w:color w:val="000000" w:themeColor="text1"/>
          <w:kern w:val="2"/>
          <w:szCs w:val="20"/>
          <w14:ligatures w14:val="standardContextual"/>
        </w:rPr>
        <w:t xml:space="preserve">Civil Service colleagues </w:t>
      </w:r>
      <w:r w:rsidR="004468BF" w:rsidRPr="007B7C7A">
        <w:rPr>
          <w:rFonts w:eastAsia="Times New Roman" w:cs="Arial"/>
          <w:color w:val="000000" w:themeColor="text1"/>
          <w:kern w:val="2"/>
          <w:szCs w:val="20"/>
          <w14:ligatures w14:val="standardContextual"/>
        </w:rPr>
        <w:t>from the Scottish Government</w:t>
      </w:r>
    </w:p>
    <w:p w14:paraId="3A621099" w14:textId="77777777" w:rsidR="004468BF" w:rsidRPr="007B7C7A" w:rsidRDefault="004468BF" w:rsidP="004468BF">
      <w:pPr>
        <w:pStyle w:val="ListParagraph"/>
        <w:numPr>
          <w:ilvl w:val="0"/>
          <w:numId w:val="39"/>
        </w:numPr>
        <w:spacing w:before="0" w:after="0" w:line="276" w:lineRule="auto"/>
        <w:rPr>
          <w:rFonts w:eastAsia="Times New Roman" w:cs="Arial"/>
          <w:color w:val="000000" w:themeColor="text1"/>
          <w:kern w:val="2"/>
          <w:szCs w:val="20"/>
          <w14:ligatures w14:val="standardContextual"/>
        </w:rPr>
      </w:pPr>
      <w:r w:rsidRPr="007B7C7A">
        <w:rPr>
          <w:rFonts w:eastAsia="Times New Roman" w:cs="Arial"/>
          <w:b/>
          <w:bCs/>
          <w:color w:val="000000" w:themeColor="text1"/>
          <w:kern w:val="2"/>
          <w:szCs w:val="20"/>
          <w14:ligatures w14:val="standardContextual"/>
        </w:rPr>
        <w:t>Claire Borden</w:t>
      </w:r>
      <w:r w:rsidRPr="007B7C7A">
        <w:rPr>
          <w:rFonts w:eastAsia="Times New Roman" w:cs="Arial"/>
          <w:color w:val="000000" w:themeColor="text1"/>
          <w:kern w:val="2"/>
          <w:szCs w:val="20"/>
          <w14:ligatures w14:val="standardContextual"/>
        </w:rPr>
        <w:t xml:space="preserve"> from South Lanarkshire Justice Services</w:t>
      </w:r>
    </w:p>
    <w:p w14:paraId="5F2396BF" w14:textId="77777777" w:rsidR="004468BF" w:rsidRPr="007B7C7A" w:rsidRDefault="004468BF" w:rsidP="004468BF">
      <w:pPr>
        <w:pStyle w:val="ListParagraph"/>
        <w:numPr>
          <w:ilvl w:val="0"/>
          <w:numId w:val="39"/>
        </w:numPr>
        <w:spacing w:before="0" w:after="0" w:line="276" w:lineRule="auto"/>
        <w:rPr>
          <w:rFonts w:eastAsia="Times New Roman" w:cs="Arial"/>
          <w:color w:val="000000" w:themeColor="text1"/>
          <w:kern w:val="2"/>
          <w:szCs w:val="20"/>
          <w14:ligatures w14:val="standardContextual"/>
        </w:rPr>
      </w:pPr>
      <w:r w:rsidRPr="007B7C7A">
        <w:rPr>
          <w:rFonts w:eastAsia="Times New Roman" w:cs="Arial"/>
          <w:b/>
          <w:bCs/>
          <w:color w:val="000000" w:themeColor="text1"/>
          <w:kern w:val="2"/>
          <w:szCs w:val="20"/>
          <w14:ligatures w14:val="standardContextual"/>
        </w:rPr>
        <w:t>Simon Jones</w:t>
      </w:r>
      <w:r w:rsidRPr="007B7C7A">
        <w:rPr>
          <w:rFonts w:eastAsia="Times New Roman" w:cs="Arial"/>
          <w:color w:val="000000" w:themeColor="text1"/>
          <w:kern w:val="2"/>
          <w:szCs w:val="20"/>
          <w14:ligatures w14:val="standardContextual"/>
        </w:rPr>
        <w:t xml:space="preserve"> from the Forth Valley Alcohol and Drug Partnership</w:t>
      </w:r>
    </w:p>
    <w:p w14:paraId="735AFD11" w14:textId="77777777" w:rsidR="004468BF" w:rsidRPr="007B7C7A" w:rsidRDefault="004468BF" w:rsidP="004468BF">
      <w:pPr>
        <w:pStyle w:val="ListParagraph"/>
        <w:numPr>
          <w:ilvl w:val="0"/>
          <w:numId w:val="39"/>
        </w:numPr>
        <w:spacing w:before="0" w:after="0" w:line="276" w:lineRule="auto"/>
        <w:rPr>
          <w:rFonts w:eastAsia="Times New Roman" w:cs="Arial"/>
          <w:color w:val="000000" w:themeColor="text1"/>
          <w:kern w:val="2"/>
          <w:szCs w:val="20"/>
          <w14:ligatures w14:val="standardContextual"/>
        </w:rPr>
      </w:pPr>
      <w:r w:rsidRPr="007B7C7A">
        <w:rPr>
          <w:rFonts w:eastAsia="Times New Roman" w:cs="Arial"/>
          <w:b/>
          <w:bCs/>
          <w:color w:val="000000" w:themeColor="text1"/>
          <w:kern w:val="2"/>
          <w:szCs w:val="20"/>
          <w14:ligatures w14:val="standardContextual"/>
        </w:rPr>
        <w:t>Michelle Rogers</w:t>
      </w:r>
      <w:r w:rsidRPr="007B7C7A">
        <w:rPr>
          <w:rFonts w:eastAsia="Times New Roman" w:cs="Arial"/>
          <w:color w:val="000000" w:themeColor="text1"/>
          <w:kern w:val="2"/>
          <w:szCs w:val="20"/>
          <w14:ligatures w14:val="standardContextual"/>
        </w:rPr>
        <w:t>, Community Justice Lead in Clackmannanshire</w:t>
      </w:r>
    </w:p>
    <w:p w14:paraId="79F6F499" w14:textId="054861B5" w:rsidR="00191BB7" w:rsidRPr="007B7C7A" w:rsidRDefault="004468BF" w:rsidP="004468BF">
      <w:pPr>
        <w:pStyle w:val="ListParagraph"/>
        <w:numPr>
          <w:ilvl w:val="0"/>
          <w:numId w:val="39"/>
        </w:numPr>
        <w:spacing w:before="0" w:after="0" w:line="276" w:lineRule="auto"/>
        <w:rPr>
          <w:rFonts w:eastAsia="Times New Roman" w:cs="Arial"/>
          <w:color w:val="000000" w:themeColor="text1"/>
          <w:kern w:val="2"/>
          <w:szCs w:val="20"/>
          <w14:ligatures w14:val="standardContextual"/>
        </w:rPr>
      </w:pPr>
      <w:r w:rsidRPr="007B7C7A">
        <w:rPr>
          <w:rFonts w:eastAsia="Times New Roman" w:cs="Arial"/>
          <w:b/>
          <w:bCs/>
          <w:color w:val="000000" w:themeColor="text1"/>
          <w:kern w:val="2"/>
          <w:szCs w:val="20"/>
          <w14:ligatures w14:val="standardContextual"/>
        </w:rPr>
        <w:t>Jamie Lygate</w:t>
      </w:r>
      <w:r w:rsidRPr="007B7C7A">
        <w:rPr>
          <w:rFonts w:eastAsia="Times New Roman" w:cs="Arial"/>
          <w:color w:val="000000" w:themeColor="text1"/>
          <w:kern w:val="2"/>
          <w:szCs w:val="20"/>
          <w14:ligatures w14:val="standardContextual"/>
        </w:rPr>
        <w:t>, representative from the lived experience panel in Clackmannanshire</w:t>
      </w:r>
    </w:p>
    <w:p w14:paraId="40376154" w14:textId="77777777" w:rsidR="004468BF" w:rsidRPr="007B7C7A" w:rsidRDefault="004468BF" w:rsidP="004468BF">
      <w:pPr>
        <w:pStyle w:val="ListParagraph"/>
        <w:spacing w:before="0" w:after="0" w:line="276" w:lineRule="auto"/>
        <w:rPr>
          <w:rFonts w:eastAsia="Times New Roman" w:cs="Arial"/>
          <w:color w:val="000000" w:themeColor="text1"/>
          <w:kern w:val="2"/>
          <w:szCs w:val="20"/>
          <w14:ligatures w14:val="standardContextual"/>
        </w:rPr>
      </w:pPr>
    </w:p>
    <w:p w14:paraId="1E7E99AA" w14:textId="100B0076" w:rsidR="009A0F17" w:rsidRPr="007B7C7A" w:rsidRDefault="001155E8" w:rsidP="00614110">
      <w:pPr>
        <w:spacing w:before="0" w:after="0" w:line="276" w:lineRule="auto"/>
        <w:rPr>
          <w:rFonts w:eastAsia="Times New Roman" w:cs="Arial"/>
          <w:color w:val="000000" w:themeColor="text1"/>
          <w:kern w:val="2"/>
          <w:szCs w:val="20"/>
          <w14:ligatures w14:val="standardContextual"/>
        </w:rPr>
      </w:pPr>
      <w:r w:rsidRPr="007B7C7A">
        <w:rPr>
          <w:rFonts w:eastAsia="Times New Roman" w:cs="Arial"/>
          <w:color w:val="000000" w:themeColor="text1"/>
          <w:kern w:val="2"/>
          <w:szCs w:val="20"/>
          <w14:ligatures w14:val="standardContextual"/>
        </w:rPr>
        <w:t>This report summarises key examples of how a HRBA has been applied in practice. By showcasing a range of approaches, the session aimed to support local authorities to better understand the value of using a HRBA, and to encourage reflection and discussion on how it could be applied within their own areas.</w:t>
      </w:r>
    </w:p>
    <w:p w14:paraId="00686FE1" w14:textId="48D5BA58" w:rsidR="008768EE" w:rsidRPr="007B7C7A" w:rsidRDefault="008768EE" w:rsidP="00D0583B">
      <w:pPr>
        <w:pStyle w:val="Heading1"/>
        <w:rPr>
          <w:lang w:val="en-GB"/>
        </w:rPr>
      </w:pPr>
      <w:bookmarkStart w:id="5" w:name="_Toc233012867"/>
      <w:r w:rsidRPr="007B7C7A">
        <w:rPr>
          <w:lang w:val="en-GB"/>
        </w:rPr>
        <w:t>Background</w:t>
      </w:r>
      <w:bookmarkEnd w:id="5"/>
    </w:p>
    <w:p w14:paraId="1916A446" w14:textId="7DA79965" w:rsidR="00782D43" w:rsidRPr="007B7C7A" w:rsidRDefault="00782D43" w:rsidP="00782D43">
      <w:r w:rsidRPr="007B7C7A">
        <w:t xml:space="preserve">The session was aligned to Priority Action 12 of the </w:t>
      </w:r>
      <w:hyperlink r:id="rId15" w:history="1">
        <w:r w:rsidRPr="007B7C7A">
          <w:rPr>
            <w:rStyle w:val="Hyperlink"/>
          </w:rPr>
          <w:t>Community Justice Performance Framework</w:t>
        </w:r>
      </w:hyperlink>
      <w:r w:rsidRPr="007B7C7A">
        <w:t>, which requires partnerships to:</w:t>
      </w:r>
    </w:p>
    <w:p w14:paraId="14A8D1B9" w14:textId="77777777" w:rsidR="00782D43" w:rsidRPr="007B7C7A" w:rsidRDefault="00782D43" w:rsidP="008B12F5">
      <w:pPr>
        <w:ind w:left="720"/>
        <w:rPr>
          <w:i/>
          <w:iCs/>
        </w:rPr>
      </w:pPr>
      <w:r w:rsidRPr="007B7C7A">
        <w:rPr>
          <w:i/>
          <w:iCs/>
        </w:rPr>
        <w:t xml:space="preserve">Enhance partnership planning and implementation by </w:t>
      </w:r>
      <w:r w:rsidRPr="007B7C7A">
        <w:rPr>
          <w:b/>
          <w:bCs/>
          <w:i/>
          <w:iCs/>
        </w:rPr>
        <w:t xml:space="preserve">ensuring the voices of victims, survivors, people with lived experience </w:t>
      </w:r>
      <w:r w:rsidRPr="007B7C7A">
        <w:rPr>
          <w:i/>
          <w:iCs/>
        </w:rPr>
        <w:t>and their families are effectively incorporated and embedded.</w:t>
      </w:r>
    </w:p>
    <w:p w14:paraId="2B8253D7" w14:textId="54B566CD" w:rsidR="00782D43" w:rsidRPr="007B7C7A" w:rsidRDefault="00782D43" w:rsidP="00782D43">
      <w:r w:rsidRPr="007B7C7A">
        <w:t>Participants acknowledged a strong sector</w:t>
      </w:r>
      <w:r w:rsidR="008B12F5" w:rsidRPr="007B7C7A">
        <w:rPr>
          <w:rFonts w:ascii="Cambria Math" w:hAnsi="Cambria Math" w:cs="Cambria Math"/>
        </w:rPr>
        <w:t xml:space="preserve"> </w:t>
      </w:r>
      <w:r w:rsidRPr="007B7C7A">
        <w:t xml:space="preserve">wide commitment to involving lived experience within community justice. However, many highlighted ongoing challenges, including uncertainty about governance models, concerns around </w:t>
      </w:r>
      <w:r w:rsidRPr="007B7C7A">
        <w:rPr>
          <w:i/>
          <w:iCs/>
        </w:rPr>
        <w:t>tokenism</w:t>
      </w:r>
      <w:r w:rsidRPr="007B7C7A">
        <w:t xml:space="preserve">, and a lack of clear </w:t>
      </w:r>
      <w:r w:rsidR="00AA47E8" w:rsidRPr="007B7C7A">
        <w:t xml:space="preserve">guidance </w:t>
      </w:r>
      <w:r w:rsidRPr="007B7C7A">
        <w:t xml:space="preserve">to ensure that insights </w:t>
      </w:r>
      <w:r w:rsidR="00AA47E8" w:rsidRPr="007B7C7A">
        <w:t xml:space="preserve">are incorporated in strategic </w:t>
      </w:r>
      <w:r w:rsidRPr="007B7C7A">
        <w:t xml:space="preserve">and operational decisions. </w:t>
      </w:r>
      <w:r w:rsidR="00012F76" w:rsidRPr="007B7C7A">
        <w:t xml:space="preserve">Applying </w:t>
      </w:r>
      <w:r w:rsidR="00F0617D" w:rsidRPr="007B7C7A">
        <w:t xml:space="preserve">the principles of a </w:t>
      </w:r>
      <w:r w:rsidRPr="007B7C7A">
        <w:t>HRB</w:t>
      </w:r>
      <w:r w:rsidR="00012F76" w:rsidRPr="007B7C7A">
        <w:t xml:space="preserve">A </w:t>
      </w:r>
      <w:r w:rsidR="00923853" w:rsidRPr="007B7C7A">
        <w:t xml:space="preserve">was </w:t>
      </w:r>
      <w:r w:rsidR="00923853" w:rsidRPr="007B7C7A">
        <w:lastRenderedPageBreak/>
        <w:t xml:space="preserve">presented as </w:t>
      </w:r>
      <w:r w:rsidRPr="007B7C7A">
        <w:t xml:space="preserve">one </w:t>
      </w:r>
      <w:r w:rsidR="00F0617D" w:rsidRPr="007B7C7A">
        <w:t xml:space="preserve">partners might consider </w:t>
      </w:r>
      <w:proofErr w:type="gramStart"/>
      <w:r w:rsidR="00F0617D" w:rsidRPr="007B7C7A">
        <w:t>to ensure</w:t>
      </w:r>
      <w:proofErr w:type="gramEnd"/>
      <w:r w:rsidR="00F0617D" w:rsidRPr="007B7C7A">
        <w:t xml:space="preserve"> lived experience was put at the heart of strategic decision making at the local authority level within community justice. </w:t>
      </w:r>
    </w:p>
    <w:p w14:paraId="634D4EA3" w14:textId="07FB742C" w:rsidR="00987FED" w:rsidRPr="007B7C7A" w:rsidRDefault="00FB21CB" w:rsidP="008768EE">
      <w:r w:rsidRPr="007B7C7A">
        <w:t xml:space="preserve">Many of the examples presented in </w:t>
      </w:r>
      <w:r w:rsidR="00305EAD">
        <w:t xml:space="preserve">the </w:t>
      </w:r>
      <w:r w:rsidRPr="007B7C7A">
        <w:t>workshop</w:t>
      </w:r>
      <w:r w:rsidR="00655BEC" w:rsidRPr="007B7C7A">
        <w:t xml:space="preserve"> to generate discussion and learning were </w:t>
      </w:r>
      <w:r w:rsidR="00147237" w:rsidRPr="007B7C7A">
        <w:t xml:space="preserve">taken from the drugs and alcohol sector as this is a sector </w:t>
      </w:r>
      <w:proofErr w:type="gramStart"/>
      <w:r w:rsidR="00147237" w:rsidRPr="007B7C7A">
        <w:t>where</w:t>
      </w:r>
      <w:proofErr w:type="gramEnd"/>
      <w:r w:rsidR="00147237" w:rsidRPr="007B7C7A">
        <w:t xml:space="preserve"> </w:t>
      </w:r>
      <w:r w:rsidR="006A7CC4" w:rsidRPr="007B7C7A">
        <w:t>embedding a HRBA into policy development and practice</w:t>
      </w:r>
      <w:r w:rsidR="00147237" w:rsidRPr="007B7C7A">
        <w:t xml:space="preserve"> </w:t>
      </w:r>
      <w:r w:rsidR="006A7CC4" w:rsidRPr="007B7C7A">
        <w:t xml:space="preserve">has been used more widely </w:t>
      </w:r>
      <w:r w:rsidR="00FE002A" w:rsidRPr="007B7C7A">
        <w:t>over the last five years in Scotland.</w:t>
      </w:r>
    </w:p>
    <w:p w14:paraId="4799A86B" w14:textId="6641BDF8" w:rsidR="00D22A25" w:rsidRPr="007B7C7A" w:rsidRDefault="00D22A25" w:rsidP="00D0583B">
      <w:pPr>
        <w:pStyle w:val="Heading1"/>
        <w:rPr>
          <w:lang w:val="en-GB"/>
        </w:rPr>
      </w:pPr>
      <w:bookmarkStart w:id="6" w:name="_Toc233012868"/>
      <w:r w:rsidRPr="007B7C7A">
        <w:rPr>
          <w:lang w:val="en-GB"/>
        </w:rPr>
        <w:t xml:space="preserve">What </w:t>
      </w:r>
      <w:proofErr w:type="gramStart"/>
      <w:r w:rsidRPr="007B7C7A">
        <w:rPr>
          <w:lang w:val="en-GB"/>
        </w:rPr>
        <w:t>is</w:t>
      </w:r>
      <w:proofErr w:type="gramEnd"/>
      <w:r w:rsidRPr="007B7C7A">
        <w:rPr>
          <w:lang w:val="en-GB"/>
        </w:rPr>
        <w:t xml:space="preserve"> a Human Rights Based Approach?</w:t>
      </w:r>
      <w:bookmarkEnd w:id="6"/>
    </w:p>
    <w:p w14:paraId="45292A27" w14:textId="7BDCFB42" w:rsidR="00743E18" w:rsidRPr="007B7C7A" w:rsidRDefault="00541521" w:rsidP="007E2857">
      <w:r w:rsidRPr="007B7C7A">
        <w:t>A human rights‑based approach (HRBA) means puttin</w:t>
      </w:r>
      <w:r w:rsidR="0007212B" w:rsidRPr="007B7C7A">
        <w:t>g domestic and international</w:t>
      </w:r>
      <w:r w:rsidRPr="007B7C7A">
        <w:t xml:space="preserve"> human rights at the centre of how policies, services and decisions are designed, delivered and reviewed. In practice, it ensures that people understand their rights, </w:t>
      </w:r>
      <w:r w:rsidR="00020D16" w:rsidRPr="007B7C7A">
        <w:t xml:space="preserve">are </w:t>
      </w:r>
      <w:r w:rsidRPr="007B7C7A">
        <w:t xml:space="preserve">supported to claim them, and are meaningfully involved in decisions that affect them. This approach is commonly guided by the PANEL principles: </w:t>
      </w:r>
    </w:p>
    <w:p w14:paraId="55D85270" w14:textId="515A6237" w:rsidR="009F739E" w:rsidRPr="007B7C7A" w:rsidRDefault="00541521" w:rsidP="00C335A5">
      <w:pPr>
        <w:pStyle w:val="ListParagraph"/>
        <w:numPr>
          <w:ilvl w:val="0"/>
          <w:numId w:val="29"/>
        </w:numPr>
      </w:pPr>
      <w:r w:rsidRPr="007B7C7A">
        <w:rPr>
          <w:b/>
          <w:bCs/>
        </w:rPr>
        <w:t>Participation</w:t>
      </w:r>
      <w:r w:rsidR="00020D16" w:rsidRPr="007B7C7A">
        <w:rPr>
          <w:b/>
          <w:bCs/>
        </w:rPr>
        <w:t xml:space="preserve">: </w:t>
      </w:r>
      <w:r w:rsidR="009F739E" w:rsidRPr="007B7C7A">
        <w:t>Everyone has the right to participate in decisions that affect them and their rights.</w:t>
      </w:r>
    </w:p>
    <w:p w14:paraId="537BDC87" w14:textId="77777777" w:rsidR="007F45A7" w:rsidRPr="007B7C7A" w:rsidRDefault="009F739E" w:rsidP="00C335A5">
      <w:pPr>
        <w:pStyle w:val="ListParagraph"/>
        <w:numPr>
          <w:ilvl w:val="0"/>
          <w:numId w:val="29"/>
        </w:numPr>
      </w:pPr>
      <w:r w:rsidRPr="007B7C7A">
        <w:rPr>
          <w:b/>
          <w:bCs/>
        </w:rPr>
        <w:t>Accountability</w:t>
      </w:r>
      <w:r w:rsidRPr="007B7C7A">
        <w:t xml:space="preserve">: </w:t>
      </w:r>
      <w:r w:rsidR="007F45A7" w:rsidRPr="007B7C7A">
        <w:t>Accountability means duty bearers are responsible and answerable for meeting their human rights obligations. This requires clear understanding of those responsibilities, supported by appropriate laws, policies, procedures, monitoring, transparency, and effective remedies to uphold human rights</w:t>
      </w:r>
    </w:p>
    <w:p w14:paraId="66D8ADDF" w14:textId="5864C059" w:rsidR="005B048E" w:rsidRPr="007B7C7A" w:rsidRDefault="00541521" w:rsidP="00C335A5">
      <w:pPr>
        <w:pStyle w:val="ListParagraph"/>
        <w:numPr>
          <w:ilvl w:val="0"/>
          <w:numId w:val="29"/>
        </w:numPr>
        <w:rPr>
          <w:b/>
          <w:bCs/>
        </w:rPr>
      </w:pPr>
      <w:r w:rsidRPr="007B7C7A">
        <w:rPr>
          <w:b/>
          <w:bCs/>
        </w:rPr>
        <w:t>Non‑discrimination</w:t>
      </w:r>
      <w:r w:rsidR="005129C6" w:rsidRPr="007B7C7A">
        <w:rPr>
          <w:b/>
          <w:bCs/>
        </w:rPr>
        <w:t>:</w:t>
      </w:r>
      <w:r w:rsidR="005129C6" w:rsidRPr="007B7C7A">
        <w:t xml:space="preserve"> </w:t>
      </w:r>
      <w:r w:rsidR="005B048E" w:rsidRPr="007B7C7A">
        <w:t>Being free from discrimination means that all discrimination must be prohibited, prevented and eliminated</w:t>
      </w:r>
      <w:r w:rsidR="003A2576" w:rsidRPr="007B7C7A">
        <w:t>.</w:t>
      </w:r>
    </w:p>
    <w:p w14:paraId="287C115D" w14:textId="32B28F8C" w:rsidR="005B048E" w:rsidRPr="007B7C7A" w:rsidRDefault="00541521" w:rsidP="00C335A5">
      <w:pPr>
        <w:pStyle w:val="ListParagraph"/>
        <w:numPr>
          <w:ilvl w:val="0"/>
          <w:numId w:val="29"/>
        </w:numPr>
      </w:pPr>
      <w:r w:rsidRPr="007B7C7A">
        <w:rPr>
          <w:b/>
          <w:bCs/>
        </w:rPr>
        <w:t>Empowerment</w:t>
      </w:r>
      <w:r w:rsidR="005B048E" w:rsidRPr="007B7C7A">
        <w:t>:</w:t>
      </w:r>
      <w:r w:rsidR="005F5D11" w:rsidRPr="007B7C7A">
        <w:t xml:space="preserve"> People should be able to name and claim their </w:t>
      </w:r>
      <w:proofErr w:type="gramStart"/>
      <w:r w:rsidR="005F5D11" w:rsidRPr="007B7C7A">
        <w:t>rights, and</w:t>
      </w:r>
      <w:proofErr w:type="gramEnd"/>
      <w:r w:rsidR="005F5D11" w:rsidRPr="007B7C7A">
        <w:t xml:space="preserve"> be empowered and encouraged to participate in decision-making and the development of policy and practice that affects them and their rights.</w:t>
      </w:r>
    </w:p>
    <w:p w14:paraId="3C01DA9E" w14:textId="2C340574" w:rsidR="00F13DB4" w:rsidRPr="007B7C7A" w:rsidRDefault="00541521" w:rsidP="00F13DB4">
      <w:pPr>
        <w:pStyle w:val="ListParagraph"/>
        <w:numPr>
          <w:ilvl w:val="0"/>
          <w:numId w:val="29"/>
        </w:numPr>
      </w:pPr>
      <w:r w:rsidRPr="007B7C7A">
        <w:rPr>
          <w:b/>
          <w:bCs/>
        </w:rPr>
        <w:t>Legality</w:t>
      </w:r>
      <w:r w:rsidR="005B048E" w:rsidRPr="007B7C7A">
        <w:rPr>
          <w:b/>
          <w:bCs/>
        </w:rPr>
        <w:t>:</w:t>
      </w:r>
      <w:r w:rsidR="005B048E" w:rsidRPr="007B7C7A">
        <w:t xml:space="preserve"> </w:t>
      </w:r>
      <w:r w:rsidR="00C335A5" w:rsidRPr="007B7C7A">
        <w:t xml:space="preserve">The full range of legally protected human rights must be respected, protected and fulfilled. It also means that human rights should be recognised as legally enforceable </w:t>
      </w:r>
      <w:proofErr w:type="gramStart"/>
      <w:r w:rsidR="00C335A5" w:rsidRPr="007B7C7A">
        <w:t>entitlements, and</w:t>
      </w:r>
      <w:proofErr w:type="gramEnd"/>
      <w:r w:rsidR="00C335A5" w:rsidRPr="007B7C7A">
        <w:t xml:space="preserve"> included within national law</w:t>
      </w:r>
      <w:r w:rsidR="00976538" w:rsidRPr="007B7C7A">
        <w:rPr>
          <w:rStyle w:val="FootnoteReference"/>
        </w:rPr>
        <w:footnoteReference w:id="1"/>
      </w:r>
      <w:r w:rsidR="003A2576" w:rsidRPr="007B7C7A">
        <w:t>.</w:t>
      </w:r>
    </w:p>
    <w:p w14:paraId="10D6FDFA" w14:textId="7C9DAC95" w:rsidR="00F13DB4" w:rsidRDefault="00541521" w:rsidP="007E2857">
      <w:r w:rsidRPr="007B7C7A">
        <w:t>Applying these principles helps ensure that rights‑holders are actively involved, that clear accountability mechanisms are in place, that decisions do not discriminate</w:t>
      </w:r>
      <w:r w:rsidR="008D65C7" w:rsidRPr="007B7C7A">
        <w:t xml:space="preserve"> against certain populations. Finally, it ensures </w:t>
      </w:r>
      <w:r w:rsidRPr="007B7C7A">
        <w:t xml:space="preserve">that people are empowered with </w:t>
      </w:r>
      <w:r w:rsidRPr="007B7C7A">
        <w:lastRenderedPageBreak/>
        <w:t>knowledge and support to exercise their right</w:t>
      </w:r>
      <w:r w:rsidR="003F17FF" w:rsidRPr="007B7C7A">
        <w:t>s</w:t>
      </w:r>
      <w:r w:rsidRPr="007B7C7A">
        <w:t xml:space="preserve">. </w:t>
      </w:r>
      <w:r w:rsidR="008B51D0" w:rsidRPr="007B7C7A">
        <w:t xml:space="preserve">In addition to these core foundations to a </w:t>
      </w:r>
      <w:proofErr w:type="gramStart"/>
      <w:r w:rsidR="008B51D0" w:rsidRPr="007B7C7A">
        <w:t>rights based</w:t>
      </w:r>
      <w:proofErr w:type="gramEnd"/>
      <w:r w:rsidR="008B51D0" w:rsidRPr="007B7C7A">
        <w:t xml:space="preserve"> approach, other frameworks</w:t>
      </w:r>
      <w:r w:rsidR="00C64280" w:rsidRPr="007B7C7A">
        <w:t xml:space="preserve"> </w:t>
      </w:r>
      <w:r w:rsidR="0073302A" w:rsidRPr="007B7C7A">
        <w:t xml:space="preserve">were mentioned </w:t>
      </w:r>
      <w:r w:rsidR="00C64280" w:rsidRPr="007B7C7A">
        <w:t xml:space="preserve">within </w:t>
      </w:r>
      <w:r w:rsidR="0073302A" w:rsidRPr="007B7C7A">
        <w:t>practice examples of this</w:t>
      </w:r>
      <w:r w:rsidR="00C64280" w:rsidRPr="007B7C7A">
        <w:t xml:space="preserve"> session</w:t>
      </w:r>
      <w:r w:rsidR="008B51D0" w:rsidRPr="007B7C7A">
        <w:t xml:space="preserve"> that are used alongside PANEL to support people understand rights established in the human rights act 1998 and to claim their rights</w:t>
      </w:r>
      <w:r w:rsidRPr="007B7C7A">
        <w:t>—such as FAIR</w:t>
      </w:r>
      <w:r w:rsidR="00116079" w:rsidRPr="007B7C7A">
        <w:rPr>
          <w:rStyle w:val="FootnoteReference"/>
        </w:rPr>
        <w:footnoteReference w:id="2"/>
      </w:r>
      <w:r w:rsidRPr="007B7C7A">
        <w:t xml:space="preserve"> and FREDA</w:t>
      </w:r>
      <w:r w:rsidR="008B7770" w:rsidRPr="007B7C7A">
        <w:rPr>
          <w:rStyle w:val="FootnoteReference"/>
        </w:rPr>
        <w:footnoteReference w:id="3"/>
      </w:r>
      <w:r w:rsidR="00590F46" w:rsidRPr="007B7C7A">
        <w:t>. However, for the purposes of keeping it at introductory level,</w:t>
      </w:r>
      <w:r w:rsidR="00575331" w:rsidRPr="007B7C7A">
        <w:t xml:space="preserve"> the workshop</w:t>
      </w:r>
      <w:r w:rsidR="00427907" w:rsidRPr="007B7C7A">
        <w:t xml:space="preserve"> and this follow up report,</w:t>
      </w:r>
      <w:r w:rsidR="00575331" w:rsidRPr="007B7C7A">
        <w:t xml:space="preserve"> focus on</w:t>
      </w:r>
      <w:r w:rsidR="00116079" w:rsidRPr="007B7C7A">
        <w:t xml:space="preserve"> the PANEL principles and how we could apply them within strategic decision making and service delivery. </w:t>
      </w:r>
    </w:p>
    <w:p w14:paraId="523C1D73" w14:textId="451B818A" w:rsidR="00CC1020" w:rsidRPr="007B7C7A" w:rsidRDefault="00A45E9D" w:rsidP="00CC1020">
      <w:pPr>
        <w:pStyle w:val="Heading1"/>
        <w:rPr>
          <w:lang w:val="en-GB"/>
        </w:rPr>
      </w:pPr>
      <w:bookmarkStart w:id="7" w:name="_Toc233012869"/>
      <w:r>
        <w:rPr>
          <w:lang w:val="en-GB"/>
        </w:rPr>
        <w:t>Summary of k</w:t>
      </w:r>
      <w:r w:rsidR="00CC1020" w:rsidRPr="007B7C7A">
        <w:rPr>
          <w:lang w:val="en-GB"/>
        </w:rPr>
        <w:t>ey points</w:t>
      </w:r>
      <w:bookmarkEnd w:id="7"/>
      <w:r w:rsidR="00CC1020" w:rsidRPr="007B7C7A">
        <w:rPr>
          <w:lang w:val="en-GB"/>
        </w:rPr>
        <w:t xml:space="preserve"> </w:t>
      </w:r>
    </w:p>
    <w:p w14:paraId="25913A94" w14:textId="4E8D54BE" w:rsidR="00B26EF2" w:rsidRPr="00AE5711" w:rsidRDefault="00B26EF2" w:rsidP="00AE5711">
      <w:pPr>
        <w:rPr>
          <w:b/>
        </w:rPr>
      </w:pPr>
      <w:r w:rsidRPr="00AE5711">
        <w:t xml:space="preserve">The following key points were </w:t>
      </w:r>
      <w:r>
        <w:t>identified</w:t>
      </w:r>
      <w:r w:rsidRPr="00AE5711">
        <w:t xml:space="preserve"> throughout the session, identified by presenters and developed in discussion with participants</w:t>
      </w:r>
      <w:r>
        <w:t>:</w:t>
      </w:r>
    </w:p>
    <w:p w14:paraId="6742B3BE" w14:textId="56DADE5B"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There was strong interest across different organisations in using a HRBA in community justice, particularly to better include people with lived experience in decision-making and ensure practice was rights respecting.</w:t>
      </w:r>
    </w:p>
    <w:p w14:paraId="04F6809B" w14:textId="77777777"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While organisations were committed to involving lived experience, challenges remained. These included uncertainty about how to structure this work, concerns about tokenism, and limited guidance on how to turn feedback into action.</w:t>
      </w:r>
    </w:p>
    <w:p w14:paraId="7FB06218" w14:textId="77777777"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A HRBA was presented as a useful and practical way to support decision-making, using the PANEL principles to guide how lived experience was included.</w:t>
      </w:r>
    </w:p>
    <w:p w14:paraId="2CB01DDE" w14:textId="77777777"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Examples from the drugs and alcohol sector showed how a HRBA had already been used successfully, providing useful learning for community justice partners.</w:t>
      </w:r>
    </w:p>
    <w:p w14:paraId="7B769DE5" w14:textId="5D998325" w:rsidR="00CC1020" w:rsidRPr="007B7C7A" w:rsidRDefault="00CC1020" w:rsidP="00CC1020">
      <w:pPr>
        <w:pStyle w:val="Header1"/>
        <w:numPr>
          <w:ilvl w:val="0"/>
          <w:numId w:val="40"/>
        </w:numPr>
        <w:rPr>
          <w:rFonts w:ascii="Roboto" w:hAnsi="Roboto"/>
          <w:b w:val="0"/>
          <w:bCs/>
          <w:color w:val="000000" w:themeColor="text1"/>
          <w:sz w:val="24"/>
          <w:szCs w:val="24"/>
        </w:rPr>
      </w:pPr>
      <w:hyperlink r:id="rId16" w:history="1">
        <w:r w:rsidRPr="007B7C7A">
          <w:rPr>
            <w:rStyle w:val="Hyperlink"/>
            <w:rFonts w:ascii="Roboto" w:hAnsi="Roboto"/>
            <w:b w:val="0"/>
            <w:bCs/>
            <w:sz w:val="24"/>
            <w:szCs w:val="24"/>
          </w:rPr>
          <w:t>The National Collaborative</w:t>
        </w:r>
      </w:hyperlink>
      <w:r w:rsidRPr="007B7C7A">
        <w:rPr>
          <w:rFonts w:ascii="Roboto" w:hAnsi="Roboto"/>
          <w:b w:val="0"/>
          <w:bCs/>
          <w:color w:val="000000" w:themeColor="text1"/>
          <w:sz w:val="24"/>
          <w:szCs w:val="24"/>
        </w:rPr>
        <w:t xml:space="preserve"> project, a </w:t>
      </w:r>
      <w:proofErr w:type="gramStart"/>
      <w:r w:rsidRPr="007B7C7A">
        <w:rPr>
          <w:rFonts w:ascii="Roboto" w:hAnsi="Roboto"/>
          <w:b w:val="0"/>
          <w:bCs/>
          <w:color w:val="000000" w:themeColor="text1"/>
          <w:sz w:val="24"/>
          <w:szCs w:val="24"/>
        </w:rPr>
        <w:t>rights based</w:t>
      </w:r>
      <w:proofErr w:type="gramEnd"/>
      <w:r w:rsidRPr="007B7C7A">
        <w:rPr>
          <w:rFonts w:ascii="Roboto" w:hAnsi="Roboto"/>
          <w:b w:val="0"/>
          <w:bCs/>
          <w:color w:val="000000" w:themeColor="text1"/>
          <w:sz w:val="24"/>
          <w:szCs w:val="24"/>
        </w:rPr>
        <w:t xml:space="preserve"> approach to drug and alcohol policy project, demonstrated how working closely with people with lived experience could shape national policy. The lived experienced </w:t>
      </w:r>
      <w:r w:rsidR="002E738B">
        <w:rPr>
          <w:rFonts w:ascii="Roboto" w:hAnsi="Roboto"/>
          <w:b w:val="0"/>
          <w:bCs/>
          <w:color w:val="000000" w:themeColor="text1"/>
          <w:sz w:val="24"/>
          <w:szCs w:val="24"/>
        </w:rPr>
        <w:t>‘C</w:t>
      </w:r>
      <w:r w:rsidRPr="007B7C7A">
        <w:rPr>
          <w:rFonts w:ascii="Roboto" w:hAnsi="Roboto"/>
          <w:b w:val="0"/>
          <w:bCs/>
          <w:color w:val="000000" w:themeColor="text1"/>
          <w:sz w:val="24"/>
          <w:szCs w:val="24"/>
        </w:rPr>
        <w:t xml:space="preserve">hange </w:t>
      </w:r>
      <w:r w:rsidR="002E738B">
        <w:rPr>
          <w:rFonts w:ascii="Roboto" w:hAnsi="Roboto"/>
          <w:b w:val="0"/>
          <w:bCs/>
          <w:color w:val="000000" w:themeColor="text1"/>
          <w:sz w:val="24"/>
          <w:szCs w:val="24"/>
        </w:rPr>
        <w:t>T</w:t>
      </w:r>
      <w:r w:rsidRPr="007B7C7A">
        <w:rPr>
          <w:rFonts w:ascii="Roboto" w:hAnsi="Roboto"/>
          <w:b w:val="0"/>
          <w:bCs/>
          <w:color w:val="000000" w:themeColor="text1"/>
          <w:sz w:val="24"/>
          <w:szCs w:val="24"/>
        </w:rPr>
        <w:t>eam</w:t>
      </w:r>
      <w:r w:rsidR="002E738B">
        <w:rPr>
          <w:rFonts w:ascii="Roboto" w:hAnsi="Roboto"/>
          <w:b w:val="0"/>
          <w:bCs/>
          <w:color w:val="000000" w:themeColor="text1"/>
          <w:sz w:val="24"/>
          <w:szCs w:val="24"/>
        </w:rPr>
        <w:t>’</w:t>
      </w:r>
      <w:r w:rsidRPr="007B7C7A">
        <w:rPr>
          <w:rFonts w:ascii="Roboto" w:hAnsi="Roboto"/>
          <w:b w:val="0"/>
          <w:bCs/>
          <w:color w:val="000000" w:themeColor="text1"/>
          <w:sz w:val="24"/>
          <w:szCs w:val="24"/>
        </w:rPr>
        <w:t xml:space="preserve"> at the heart of this project </w:t>
      </w:r>
      <w:r w:rsidR="00193D0D">
        <w:rPr>
          <w:rFonts w:ascii="Roboto" w:hAnsi="Roboto"/>
          <w:b w:val="0"/>
          <w:bCs/>
          <w:color w:val="000000" w:themeColor="text1"/>
          <w:sz w:val="24"/>
          <w:szCs w:val="24"/>
        </w:rPr>
        <w:t>co-designed</w:t>
      </w:r>
      <w:r w:rsidR="00193D0D" w:rsidRPr="007B7C7A">
        <w:rPr>
          <w:rFonts w:ascii="Roboto" w:hAnsi="Roboto"/>
          <w:b w:val="0"/>
          <w:bCs/>
          <w:color w:val="000000" w:themeColor="text1"/>
          <w:sz w:val="24"/>
          <w:szCs w:val="24"/>
        </w:rPr>
        <w:t xml:space="preserve"> </w:t>
      </w:r>
      <w:r w:rsidRPr="007B7C7A">
        <w:rPr>
          <w:rFonts w:ascii="Roboto" w:hAnsi="Roboto"/>
          <w:b w:val="0"/>
          <w:bCs/>
          <w:color w:val="000000" w:themeColor="text1"/>
          <w:sz w:val="24"/>
          <w:szCs w:val="24"/>
        </w:rPr>
        <w:t xml:space="preserve">a </w:t>
      </w:r>
      <w:hyperlink r:id="rId17" w:history="1">
        <w:r w:rsidRPr="007B7C7A">
          <w:rPr>
            <w:rStyle w:val="Hyperlink"/>
            <w:rFonts w:ascii="Roboto" w:hAnsi="Roboto"/>
            <w:b w:val="0"/>
            <w:bCs/>
            <w:sz w:val="24"/>
            <w:szCs w:val="24"/>
          </w:rPr>
          <w:t>Charter of Rights</w:t>
        </w:r>
      </w:hyperlink>
      <w:r w:rsidRPr="007B7C7A">
        <w:rPr>
          <w:rFonts w:ascii="Roboto" w:hAnsi="Roboto"/>
          <w:b w:val="0"/>
          <w:bCs/>
          <w:color w:val="000000" w:themeColor="text1"/>
          <w:sz w:val="24"/>
          <w:szCs w:val="24"/>
        </w:rPr>
        <w:t xml:space="preserve"> and </w:t>
      </w:r>
      <w:hyperlink r:id="rId18" w:history="1">
        <w:r w:rsidRPr="007B7C7A">
          <w:rPr>
            <w:rStyle w:val="Hyperlink"/>
            <w:rFonts w:ascii="Roboto" w:hAnsi="Roboto"/>
            <w:b w:val="0"/>
            <w:bCs/>
            <w:sz w:val="24"/>
            <w:szCs w:val="24"/>
          </w:rPr>
          <w:t>toolkit</w:t>
        </w:r>
      </w:hyperlink>
      <w:r w:rsidRPr="007B7C7A">
        <w:rPr>
          <w:rFonts w:ascii="Roboto" w:hAnsi="Roboto"/>
          <w:b w:val="0"/>
          <w:bCs/>
          <w:color w:val="000000" w:themeColor="text1"/>
          <w:sz w:val="24"/>
          <w:szCs w:val="24"/>
        </w:rPr>
        <w:t xml:space="preserve"> </w:t>
      </w:r>
      <w:r w:rsidR="000F1735">
        <w:rPr>
          <w:rFonts w:ascii="Roboto" w:hAnsi="Roboto"/>
          <w:b w:val="0"/>
          <w:bCs/>
          <w:color w:val="000000" w:themeColor="text1"/>
          <w:sz w:val="24"/>
          <w:szCs w:val="24"/>
        </w:rPr>
        <w:t xml:space="preserve">through extensive consultation with people affected by substance use and with </w:t>
      </w:r>
      <w:r w:rsidR="00362711">
        <w:rPr>
          <w:rFonts w:ascii="Roboto" w:hAnsi="Roboto"/>
          <w:b w:val="0"/>
          <w:bCs/>
          <w:color w:val="000000" w:themeColor="text1"/>
          <w:sz w:val="24"/>
          <w:szCs w:val="24"/>
        </w:rPr>
        <w:t xml:space="preserve">people responsible for design, delivery and monitoring of substance </w:t>
      </w:r>
      <w:r w:rsidR="00362711">
        <w:rPr>
          <w:rFonts w:ascii="Roboto" w:hAnsi="Roboto"/>
          <w:b w:val="0"/>
          <w:bCs/>
          <w:color w:val="000000" w:themeColor="text1"/>
          <w:sz w:val="24"/>
          <w:szCs w:val="24"/>
        </w:rPr>
        <w:lastRenderedPageBreak/>
        <w:t xml:space="preserve">related support services. </w:t>
      </w:r>
      <w:r w:rsidR="00C22876">
        <w:rPr>
          <w:rFonts w:ascii="Roboto" w:hAnsi="Roboto"/>
          <w:b w:val="0"/>
          <w:bCs/>
          <w:color w:val="000000" w:themeColor="text1"/>
          <w:sz w:val="24"/>
          <w:szCs w:val="24"/>
        </w:rPr>
        <w:t xml:space="preserve">The Charter aims </w:t>
      </w:r>
      <w:r w:rsidRPr="007B7C7A">
        <w:rPr>
          <w:rFonts w:ascii="Roboto" w:hAnsi="Roboto"/>
          <w:b w:val="0"/>
          <w:bCs/>
          <w:color w:val="000000" w:themeColor="text1"/>
          <w:sz w:val="24"/>
          <w:szCs w:val="24"/>
        </w:rPr>
        <w:t xml:space="preserve">to support change in policy and practice for </w:t>
      </w:r>
      <w:r w:rsidR="003F6F59">
        <w:rPr>
          <w:rFonts w:ascii="Roboto" w:hAnsi="Roboto"/>
          <w:b w:val="0"/>
          <w:bCs/>
          <w:color w:val="000000" w:themeColor="text1"/>
          <w:sz w:val="24"/>
          <w:szCs w:val="24"/>
        </w:rPr>
        <w:t>people</w:t>
      </w:r>
      <w:r w:rsidR="003F6F59" w:rsidRPr="007B7C7A">
        <w:rPr>
          <w:rFonts w:ascii="Roboto" w:hAnsi="Roboto"/>
          <w:b w:val="0"/>
          <w:bCs/>
          <w:color w:val="000000" w:themeColor="text1"/>
          <w:sz w:val="24"/>
          <w:szCs w:val="24"/>
        </w:rPr>
        <w:t xml:space="preserve"> </w:t>
      </w:r>
      <w:r w:rsidR="00FB21AB">
        <w:rPr>
          <w:rFonts w:ascii="Roboto" w:hAnsi="Roboto"/>
          <w:b w:val="0"/>
          <w:bCs/>
          <w:color w:val="000000" w:themeColor="text1"/>
          <w:sz w:val="24"/>
          <w:szCs w:val="24"/>
        </w:rPr>
        <w:t>a</w:t>
      </w:r>
      <w:r w:rsidRPr="007B7C7A">
        <w:rPr>
          <w:rFonts w:ascii="Roboto" w:hAnsi="Roboto"/>
          <w:b w:val="0"/>
          <w:bCs/>
          <w:color w:val="000000" w:themeColor="text1"/>
          <w:sz w:val="24"/>
          <w:szCs w:val="24"/>
        </w:rPr>
        <w:t>ffected by substance use.</w:t>
      </w:r>
    </w:p>
    <w:p w14:paraId="109448A4" w14:textId="77777777"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Placing lived experience at the centre of decision-making was highlighted as key to improving services and ensuring they reflected people’s real needs.</w:t>
      </w:r>
    </w:p>
    <w:p w14:paraId="23B3652A" w14:textId="69891EAB"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 xml:space="preserve">The National Collaborative’s work was successfully embedded within South Lanarkshire Justice Services, demonstrating how a HRBA drove tangible service improvements. This included reviewing court-based disposals, such as Drug Treatment and Testing Orders (DTTOs), and wider practice through a human rights lens, strengthening staff understanding of rights, and developing more rights respecting approaches to those who had a substance use problem which contributed to their offending behaviour. This approach also supported stronger multi-agency partnership working across health, social work and justice. A key example was the development of a </w:t>
      </w:r>
      <w:hyperlink r:id="rId19" w:history="1">
        <w:r w:rsidRPr="000E0C87">
          <w:rPr>
            <w:rStyle w:val="Hyperlink"/>
            <w:rFonts w:ascii="Roboto" w:hAnsi="Roboto"/>
            <w:b w:val="0"/>
            <w:bCs/>
            <w:sz w:val="24"/>
            <w:szCs w:val="24"/>
          </w:rPr>
          <w:t>problem-solving drug and alcohol court</w:t>
        </w:r>
      </w:hyperlink>
      <w:r w:rsidRPr="007B7C7A">
        <w:rPr>
          <w:rFonts w:ascii="Roboto" w:hAnsi="Roboto"/>
          <w:b w:val="0"/>
          <w:bCs/>
          <w:color w:val="000000" w:themeColor="text1"/>
          <w:sz w:val="24"/>
          <w:szCs w:val="24"/>
        </w:rPr>
        <w:t xml:space="preserve">, which used structured deferred sentences (SDS) to support individuals in addressing substance use under court supervision. This approach proved highly effective, </w:t>
      </w:r>
      <w:r>
        <w:rPr>
          <w:rFonts w:ascii="Roboto" w:hAnsi="Roboto"/>
          <w:b w:val="0"/>
          <w:bCs/>
          <w:color w:val="000000" w:themeColor="text1"/>
          <w:sz w:val="24"/>
          <w:szCs w:val="24"/>
        </w:rPr>
        <w:t>as evidenced by the external evaluation work undertaken</w:t>
      </w:r>
      <w:r w:rsidR="00DA5563">
        <w:rPr>
          <w:rFonts w:ascii="Roboto" w:hAnsi="Roboto"/>
          <w:b w:val="0"/>
          <w:bCs/>
          <w:color w:val="000000" w:themeColor="text1"/>
          <w:sz w:val="24"/>
          <w:szCs w:val="24"/>
        </w:rPr>
        <w:t xml:space="preserve"> on</w:t>
      </w:r>
      <w:r>
        <w:rPr>
          <w:rFonts w:ascii="Roboto" w:hAnsi="Roboto"/>
          <w:b w:val="0"/>
          <w:bCs/>
          <w:color w:val="000000" w:themeColor="text1"/>
          <w:sz w:val="24"/>
          <w:szCs w:val="24"/>
        </w:rPr>
        <w:t xml:space="preserve"> </w:t>
      </w:r>
      <w:r w:rsidRPr="007B7C7A">
        <w:rPr>
          <w:rFonts w:ascii="Roboto" w:hAnsi="Roboto"/>
          <w:b w:val="0"/>
          <w:bCs/>
          <w:color w:val="000000" w:themeColor="text1"/>
          <w:sz w:val="24"/>
          <w:szCs w:val="24"/>
        </w:rPr>
        <w:t>its impact</w:t>
      </w:r>
      <w:r>
        <w:rPr>
          <w:rStyle w:val="FootnoteReference"/>
          <w:rFonts w:ascii="Roboto" w:hAnsi="Roboto"/>
          <w:b w:val="0"/>
          <w:bCs/>
          <w:color w:val="000000" w:themeColor="text1"/>
          <w:sz w:val="24"/>
          <w:szCs w:val="24"/>
        </w:rPr>
        <w:footnoteReference w:id="4"/>
      </w:r>
      <w:r w:rsidRPr="007B7C7A">
        <w:rPr>
          <w:rFonts w:ascii="Roboto" w:hAnsi="Roboto"/>
          <w:b w:val="0"/>
          <w:bCs/>
          <w:color w:val="000000" w:themeColor="text1"/>
          <w:sz w:val="24"/>
          <w:szCs w:val="24"/>
        </w:rPr>
        <w:t xml:space="preserve">. </w:t>
      </w:r>
    </w:p>
    <w:p w14:paraId="343CCED4" w14:textId="77777777"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 xml:space="preserve">Work in </w:t>
      </w:r>
      <w:proofErr w:type="spellStart"/>
      <w:r w:rsidRPr="007B7C7A">
        <w:rPr>
          <w:rFonts w:ascii="Roboto" w:hAnsi="Roboto"/>
          <w:b w:val="0"/>
          <w:bCs/>
          <w:color w:val="000000" w:themeColor="text1"/>
          <w:sz w:val="24"/>
          <w:szCs w:val="24"/>
        </w:rPr>
        <w:t>Forth</w:t>
      </w:r>
      <w:proofErr w:type="spellEnd"/>
      <w:r w:rsidRPr="007B7C7A">
        <w:rPr>
          <w:rFonts w:ascii="Roboto" w:hAnsi="Roboto"/>
          <w:b w:val="0"/>
          <w:bCs/>
          <w:color w:val="000000" w:themeColor="text1"/>
          <w:sz w:val="24"/>
          <w:szCs w:val="24"/>
        </w:rPr>
        <w:t xml:space="preserve"> Valley and Clackmannanshire demonstrated the value of independent lived experience panels and involving people directly in decision-making at a strategic level.</w:t>
      </w:r>
    </w:p>
    <w:p w14:paraId="1BD77B4D" w14:textId="77777777"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Partners shared that successfully applying a HRBA required cultural change, including sharing power, challenging traditional ways of working, and treating lived experience as a core part of decision-making.</w:t>
      </w:r>
    </w:p>
    <w:p w14:paraId="34A1FC1C" w14:textId="77777777"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Lived experience contributions highlighted the importance of creating safe, inclusive and non-judgmental spaces where people felt able to share their views.</w:t>
      </w:r>
    </w:p>
    <w:p w14:paraId="45518E6C" w14:textId="77777777"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Building trust and relationships took time within the panel and was identified as both a challenge and an essential part of meaningful participation.</w:t>
      </w:r>
    </w:p>
    <w:p w14:paraId="64D18D50" w14:textId="77777777"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Ensuring a diverse range of voices remained a challenge, including improving gender balance and recognising that different lived experiences did not always overlap.</w:t>
      </w:r>
    </w:p>
    <w:p w14:paraId="56272C39" w14:textId="77777777" w:rsidR="00CC1020" w:rsidRPr="007B7C7A" w:rsidRDefault="00CC1020" w:rsidP="00CC1020">
      <w:pPr>
        <w:pStyle w:val="Header1"/>
        <w:numPr>
          <w:ilvl w:val="0"/>
          <w:numId w:val="40"/>
        </w:numPr>
        <w:rPr>
          <w:rFonts w:ascii="Roboto" w:hAnsi="Roboto"/>
          <w:b w:val="0"/>
          <w:bCs/>
          <w:color w:val="000000" w:themeColor="text1"/>
          <w:sz w:val="24"/>
          <w:szCs w:val="24"/>
        </w:rPr>
      </w:pPr>
      <w:r w:rsidRPr="007B7C7A">
        <w:rPr>
          <w:rFonts w:ascii="Roboto" w:hAnsi="Roboto"/>
          <w:b w:val="0"/>
          <w:bCs/>
          <w:color w:val="000000" w:themeColor="text1"/>
          <w:sz w:val="24"/>
          <w:szCs w:val="24"/>
        </w:rPr>
        <w:t>Early impacts of using a HRBA included improvements to services, increased staff awareness, more inclusive engagement approaches, and growing confidence among people with lived experience to influence decisions.</w:t>
      </w:r>
    </w:p>
    <w:p w14:paraId="1540A4A6" w14:textId="77777777" w:rsidR="00CC1020" w:rsidRPr="007B7C7A" w:rsidRDefault="00CC1020" w:rsidP="007E2857"/>
    <w:p w14:paraId="08ECE532" w14:textId="77777777" w:rsidR="007B6AB3" w:rsidRDefault="007B6AB3">
      <w:pPr>
        <w:spacing w:line="240" w:lineRule="auto"/>
        <w:rPr>
          <w:rFonts w:ascii="Open Sans SemiBold" w:hAnsi="Open Sans SemiBold" w:cs="Times New Roman"/>
          <w:color w:val="auto"/>
          <w:sz w:val="44"/>
        </w:rPr>
      </w:pPr>
      <w:r>
        <w:br w:type="page"/>
      </w:r>
    </w:p>
    <w:p w14:paraId="3F12D94A" w14:textId="11B9332C" w:rsidR="001E7DB8" w:rsidRDefault="00271548" w:rsidP="00D0583B">
      <w:pPr>
        <w:pStyle w:val="Heading1"/>
        <w:rPr>
          <w:lang w:val="en-GB"/>
        </w:rPr>
      </w:pPr>
      <w:bookmarkStart w:id="8" w:name="_Toc233012870"/>
      <w:r w:rsidRPr="007B7C7A">
        <w:rPr>
          <w:lang w:val="en-GB"/>
        </w:rPr>
        <w:lastRenderedPageBreak/>
        <w:t xml:space="preserve">Example 1 – </w:t>
      </w:r>
      <w:r w:rsidR="000951EE" w:rsidRPr="007B7C7A">
        <w:rPr>
          <w:lang w:val="en-GB"/>
        </w:rPr>
        <w:t>The National Collaborative</w:t>
      </w:r>
      <w:bookmarkEnd w:id="8"/>
      <w:r w:rsidR="000951EE" w:rsidRPr="007B7C7A">
        <w:rPr>
          <w:lang w:val="en-GB"/>
        </w:rPr>
        <w:t xml:space="preserve"> </w:t>
      </w:r>
    </w:p>
    <w:p w14:paraId="1C4623D0" w14:textId="18668054" w:rsidR="00F929D1" w:rsidRPr="00F929D1" w:rsidRDefault="00084627" w:rsidP="00B26B14">
      <w:pPr>
        <w:pStyle w:val="Heading2"/>
      </w:pPr>
      <w:bookmarkStart w:id="9" w:name="_Toc233012871"/>
      <w:r>
        <w:t xml:space="preserve">First Speakers: </w:t>
      </w:r>
      <w:r w:rsidR="005A0C04">
        <w:t>Civil Service colleagues</w:t>
      </w:r>
      <w:bookmarkEnd w:id="9"/>
    </w:p>
    <w:p w14:paraId="44A8E845" w14:textId="7DEB7402" w:rsidR="00060D13" w:rsidRPr="007B7C7A" w:rsidRDefault="00060D13" w:rsidP="00060D13">
      <w:r w:rsidRPr="007B7C7A">
        <w:t xml:space="preserve">In the first part of the workshop, Scottish Government colleagues from the Drug Policy Division shared their experience of embedding a </w:t>
      </w:r>
      <w:r w:rsidR="0070236E" w:rsidRPr="007B7C7A">
        <w:t xml:space="preserve">HRBA </w:t>
      </w:r>
      <w:r w:rsidRPr="007B7C7A">
        <w:t>into policy over the last few years. They explained that Scotland is shifting away from a criminal justice–led response to substance use towards a public health approach. This change reflects a growing understanding that drug</w:t>
      </w:r>
      <w:r w:rsidR="00010D21">
        <w:t>-</w:t>
      </w:r>
      <w:r w:rsidR="0070236E" w:rsidRPr="007B7C7A">
        <w:t xml:space="preserve"> </w:t>
      </w:r>
      <w:r w:rsidRPr="007B7C7A">
        <w:t>and alcohol</w:t>
      </w:r>
      <w:r w:rsidR="00010D21">
        <w:t>-</w:t>
      </w:r>
      <w:r w:rsidR="0070236E" w:rsidRPr="007B7C7A">
        <w:t xml:space="preserve"> </w:t>
      </w:r>
      <w:r w:rsidRPr="007B7C7A">
        <w:t>related harms are closely linked to wider social determinants such as poverty, trauma</w:t>
      </w:r>
      <w:r w:rsidR="00A208C4" w:rsidRPr="007B7C7A">
        <w:t>, stigma</w:t>
      </w:r>
      <w:r w:rsidRPr="007B7C7A">
        <w:t xml:space="preserve"> and inequality.</w:t>
      </w:r>
      <w:r w:rsidR="0070236E" w:rsidRPr="007B7C7A">
        <w:t xml:space="preserve"> </w:t>
      </w:r>
      <w:r w:rsidRPr="007B7C7A">
        <w:t>By reframing substance use as a health issue, the Scottish Government is better able to focus on preventing harm, improving access to healthcare, and reducing avoidable deaths.</w:t>
      </w:r>
    </w:p>
    <w:p w14:paraId="1EE37FBA" w14:textId="6C04E81C" w:rsidR="00060D13" w:rsidRPr="007B7C7A" w:rsidRDefault="00060D13" w:rsidP="00060D13">
      <w:r w:rsidRPr="007B7C7A">
        <w:t>A key example of applying a</w:t>
      </w:r>
      <w:r w:rsidR="0070236E" w:rsidRPr="007B7C7A">
        <w:t xml:space="preserve"> </w:t>
      </w:r>
      <w:r w:rsidRPr="007B7C7A">
        <w:t xml:space="preserve">HRBA in practice is the </w:t>
      </w:r>
      <w:hyperlink r:id="rId20" w:history="1">
        <w:r w:rsidRPr="007B7C7A">
          <w:rPr>
            <w:rStyle w:val="Hyperlink"/>
          </w:rPr>
          <w:t>National Collaborative</w:t>
        </w:r>
      </w:hyperlink>
      <w:r w:rsidR="0070236E" w:rsidRPr="007B7C7A">
        <w:t xml:space="preserve"> project</w:t>
      </w:r>
      <w:r w:rsidRPr="007B7C7A">
        <w:t>, established as part of the National Mission on Drugs. Although independent, the N</w:t>
      </w:r>
      <w:r w:rsidR="0070236E" w:rsidRPr="007B7C7A">
        <w:t>ational Collaborative</w:t>
      </w:r>
      <w:r w:rsidRPr="007B7C7A">
        <w:t xml:space="preserve"> operates with Scottish Government support and was tasked with co-designing a Charter of Rights for people affected by substance use.</w:t>
      </w:r>
    </w:p>
    <w:p w14:paraId="76D16714" w14:textId="0037AE98" w:rsidR="00060D13" w:rsidRPr="007B7C7A" w:rsidRDefault="00060D13" w:rsidP="00060D13">
      <w:r w:rsidRPr="007B7C7A">
        <w:t>The Collaborative brought together a wide range of stakeholders, including people with lived experience, policymakers, service providers</w:t>
      </w:r>
      <w:r w:rsidR="000C45EA" w:rsidRPr="007B7C7A">
        <w:t>, rights holders</w:t>
      </w:r>
      <w:r w:rsidRPr="007B7C7A">
        <w:t xml:space="preserve"> and duty-bearers across sectors such as health, housing, justice, local government and regulation. Central to this work was a </w:t>
      </w:r>
      <w:r w:rsidR="001238F5">
        <w:t>‘C</w:t>
      </w:r>
      <w:r w:rsidRPr="007B7C7A">
        <w:t xml:space="preserve">hange </w:t>
      </w:r>
      <w:r w:rsidR="001238F5">
        <w:t>T</w:t>
      </w:r>
      <w:r w:rsidRPr="007B7C7A">
        <w:t>eam</w:t>
      </w:r>
      <w:r w:rsidR="001238F5">
        <w:t>’</w:t>
      </w:r>
      <w:r w:rsidRPr="007B7C7A">
        <w:t xml:space="preserve"> made up of individuals with lived experience of substance use</w:t>
      </w:r>
      <w:r w:rsidR="00804C60">
        <w:t xml:space="preserve"> -</w:t>
      </w:r>
      <w:r w:rsidRPr="007B7C7A">
        <w:t xml:space="preserve"> either directly</w:t>
      </w:r>
      <w:r w:rsidR="00FF76B9">
        <w:t>, as a family member</w:t>
      </w:r>
      <w:r w:rsidRPr="007B7C7A">
        <w:t xml:space="preserve"> or</w:t>
      </w:r>
      <w:r w:rsidR="000C45EA" w:rsidRPr="007B7C7A">
        <w:t xml:space="preserve"> </w:t>
      </w:r>
      <w:r w:rsidRPr="007B7C7A">
        <w:t xml:space="preserve">through </w:t>
      </w:r>
      <w:r w:rsidR="00FF76B9">
        <w:t>professional experience</w:t>
      </w:r>
      <w:r w:rsidRPr="007B7C7A">
        <w:t xml:space="preserve">. This group was led by an independent chair, </w:t>
      </w:r>
      <w:r w:rsidR="001C75AA">
        <w:t xml:space="preserve">Professor </w:t>
      </w:r>
      <w:r w:rsidRPr="007B7C7A">
        <w:t>Alan Miller, an international human rights lawyer.</w:t>
      </w:r>
      <w:r w:rsidR="005E2262" w:rsidRPr="007B7C7A">
        <w:t xml:space="preserve"> </w:t>
      </w:r>
      <w:r w:rsidRPr="007B7C7A">
        <w:t>The structure of the National Collaborative was intentionally designed to redistribute power, placing lived experience at the centre of decision-making, policy development and service design.</w:t>
      </w:r>
    </w:p>
    <w:p w14:paraId="09DBEAC3" w14:textId="62A61DEB" w:rsidR="00060D13" w:rsidRPr="007B7C7A" w:rsidRDefault="005A0C04" w:rsidP="00060D13">
      <w:r>
        <w:t>Colleagues from the Scottish Government</w:t>
      </w:r>
      <w:r w:rsidR="00060D13" w:rsidRPr="007B7C7A">
        <w:t xml:space="preserve"> explained that the N</w:t>
      </w:r>
      <w:r w:rsidR="000C45EA" w:rsidRPr="007B7C7A">
        <w:t>ational Collaborative</w:t>
      </w:r>
      <w:r w:rsidR="00060D13" w:rsidRPr="007B7C7A">
        <w:t xml:space="preserve"> embedded a human rights-based approach throughout its work using the PANEL principles. In addition, the Collaborative applied the FAIR model (Facts, Analysis, Identification and Review) to guide its process.</w:t>
      </w:r>
    </w:p>
    <w:p w14:paraId="7D0EA870" w14:textId="4F142387" w:rsidR="00E446A7" w:rsidRPr="007B7C7A" w:rsidRDefault="00E446A7" w:rsidP="00E446A7">
      <w:r w:rsidRPr="007B7C7A">
        <w:t xml:space="preserve">At the </w:t>
      </w:r>
      <w:r w:rsidRPr="007B7C7A">
        <w:rPr>
          <w:b/>
          <w:bCs/>
        </w:rPr>
        <w:t xml:space="preserve">Facts </w:t>
      </w:r>
      <w:r w:rsidRPr="007B7C7A">
        <w:t>stage, a large-scale call for evidence gathered the views and experiences of over 650 people. This included 8 national events, 37 community conversations, and survey responses, creating a strong evidence base on how rights are realised—or denied—in practice</w:t>
      </w:r>
      <w:r w:rsidR="005E0A58" w:rsidRPr="007B7C7A">
        <w:t xml:space="preserve"> with people looking to access care and treatment for their substance use.</w:t>
      </w:r>
    </w:p>
    <w:p w14:paraId="3660CC8B" w14:textId="5248C5C7" w:rsidR="00E446A7" w:rsidRPr="007B7C7A" w:rsidRDefault="00E446A7" w:rsidP="00E446A7">
      <w:r w:rsidRPr="007B7C7A">
        <w:lastRenderedPageBreak/>
        <w:t xml:space="preserve">During the </w:t>
      </w:r>
      <w:r w:rsidRPr="007B7C7A">
        <w:rPr>
          <w:b/>
          <w:bCs/>
        </w:rPr>
        <w:t>Analysis</w:t>
      </w:r>
      <w:r w:rsidRPr="007B7C7A">
        <w:t xml:space="preserve"> stage, </w:t>
      </w:r>
      <w:r w:rsidR="00DA5619" w:rsidRPr="007B7C7A">
        <w:t xml:space="preserve">it was quickly established that rights weren’t being fulfilled for this health population and </w:t>
      </w:r>
      <w:r w:rsidRPr="007B7C7A">
        <w:t>several key themes emerged. These included the impact of stigma, low awareness of rights, barriers to accessing support, and the need for stronger advocacy and more effective complaints processes.</w:t>
      </w:r>
    </w:p>
    <w:p w14:paraId="3A93D414" w14:textId="50A98F3A" w:rsidR="00E446A7" w:rsidRPr="007B7C7A" w:rsidRDefault="00E446A7" w:rsidP="00E446A7">
      <w:r w:rsidRPr="007B7C7A">
        <w:t xml:space="preserve">At the </w:t>
      </w:r>
      <w:r w:rsidRPr="007B7C7A">
        <w:rPr>
          <w:b/>
          <w:bCs/>
        </w:rPr>
        <w:t xml:space="preserve">Identification </w:t>
      </w:r>
      <w:r w:rsidRPr="007B7C7A">
        <w:t xml:space="preserve">stage, duty-bearers were identified, and a group was established to support and drive </w:t>
      </w:r>
      <w:r w:rsidR="006B1E28" w:rsidRPr="007B7C7A">
        <w:t xml:space="preserve">rights respecting </w:t>
      </w:r>
      <w:r w:rsidRPr="007B7C7A">
        <w:t>change.</w:t>
      </w:r>
    </w:p>
    <w:p w14:paraId="543BC61A" w14:textId="3B90A617" w:rsidR="00E446A7" w:rsidRPr="007B7C7A" w:rsidRDefault="00E446A7" w:rsidP="00E446A7">
      <w:r w:rsidRPr="007B7C7A">
        <w:t xml:space="preserve">For the </w:t>
      </w:r>
      <w:r w:rsidRPr="007B7C7A">
        <w:rPr>
          <w:b/>
          <w:bCs/>
        </w:rPr>
        <w:t xml:space="preserve">Review </w:t>
      </w:r>
      <w:r w:rsidRPr="007B7C7A">
        <w:t xml:space="preserve">stage, the findings from the earlier phases were used to inform the drafting of the </w:t>
      </w:r>
      <w:hyperlink r:id="rId21" w:history="1">
        <w:r w:rsidRPr="007B7C7A">
          <w:rPr>
            <w:rStyle w:val="Hyperlink"/>
          </w:rPr>
          <w:t>Charter of Rights</w:t>
        </w:r>
      </w:hyperlink>
      <w:r w:rsidRPr="007B7C7A">
        <w:t>. This draft was then refined through further consultation with more than 500 participants.</w:t>
      </w:r>
    </w:p>
    <w:p w14:paraId="142BAE30" w14:textId="5EBD6B36" w:rsidR="00E446A7" w:rsidRPr="007B7C7A" w:rsidRDefault="00E446A7" w:rsidP="00E446A7">
      <w:r w:rsidRPr="007B7C7A">
        <w:t xml:space="preserve">The </w:t>
      </w:r>
      <w:hyperlink r:id="rId22" w:history="1">
        <w:r w:rsidRPr="007B7C7A">
          <w:rPr>
            <w:rStyle w:val="Hyperlink"/>
          </w:rPr>
          <w:t>final Charter</w:t>
        </w:r>
      </w:hyperlink>
      <w:r w:rsidRPr="007B7C7A">
        <w:t>, launched in December 2024</w:t>
      </w:r>
      <w:r w:rsidR="00357E84" w:rsidRPr="007B7C7A">
        <w:t>,</w:t>
      </w:r>
      <w:r w:rsidRPr="007B7C7A">
        <w:t xml:space="preserve"> set</w:t>
      </w:r>
      <w:r w:rsidR="00357E84" w:rsidRPr="007B7C7A">
        <w:t xml:space="preserve">s </w:t>
      </w:r>
      <w:r w:rsidRPr="007B7C7A">
        <w:t xml:space="preserve">out seven key rights most relevant to people affected by substance use. It also provides guidance on how these rights can be applied in everyday service settings. The accompanying </w:t>
      </w:r>
      <w:hyperlink r:id="rId23" w:history="1">
        <w:r w:rsidRPr="007B7C7A">
          <w:rPr>
            <w:rStyle w:val="Hyperlink"/>
          </w:rPr>
          <w:t>toolkit</w:t>
        </w:r>
      </w:hyperlink>
      <w:r w:rsidRPr="007B7C7A">
        <w:t xml:space="preserve"> supports both rights-holders and duty-bearers, offering practical advice on</w:t>
      </w:r>
      <w:r w:rsidR="00D36F0B" w:rsidRPr="007B7C7A">
        <w:t xml:space="preserve"> how to apply the charter, whether that be claiming their rights or respecting the rights of others.</w:t>
      </w:r>
    </w:p>
    <w:p w14:paraId="6AC619A3" w14:textId="5D880364" w:rsidR="00E446A7" w:rsidRPr="007B7C7A" w:rsidRDefault="00E446A7" w:rsidP="00E446A7">
      <w:r w:rsidRPr="007B7C7A">
        <w:t xml:space="preserve">Scottish Government colleagues highlighted that taking </w:t>
      </w:r>
      <w:r w:rsidR="00D36F0B" w:rsidRPr="007B7C7A">
        <w:t>a HRBA</w:t>
      </w:r>
      <w:r w:rsidRPr="007B7C7A">
        <w:t xml:space="preserve">—particularly through the involvement of the lived experience </w:t>
      </w:r>
      <w:r w:rsidR="007307EC">
        <w:t>‘C</w:t>
      </w:r>
      <w:r w:rsidRPr="007B7C7A">
        <w:t xml:space="preserve">hange </w:t>
      </w:r>
      <w:r w:rsidR="007307EC">
        <w:t>T</w:t>
      </w:r>
      <w:r w:rsidRPr="007B7C7A">
        <w:t>eam</w:t>
      </w:r>
      <w:r w:rsidR="007307EC">
        <w:t>’</w:t>
      </w:r>
      <w:r w:rsidRPr="007B7C7A">
        <w:t>—meant the work went beyond simply producing a document. The co-design process itself has begun to influence culture, practice, and service delivery across a range of settings.</w:t>
      </w:r>
    </w:p>
    <w:p w14:paraId="41276889" w14:textId="377028E5" w:rsidR="00E446A7" w:rsidRPr="007B7C7A" w:rsidRDefault="00E446A7" w:rsidP="00E446A7">
      <w:r w:rsidRPr="007B7C7A">
        <w:t>Early examples of impact include:</w:t>
      </w:r>
    </w:p>
    <w:p w14:paraId="1FE21E99" w14:textId="77777777" w:rsidR="00E446A7" w:rsidRPr="007B7C7A" w:rsidRDefault="00E446A7" w:rsidP="003B2969">
      <w:pPr>
        <w:pStyle w:val="ListParagraph"/>
        <w:numPr>
          <w:ilvl w:val="0"/>
          <w:numId w:val="32"/>
        </w:numPr>
      </w:pPr>
      <w:r w:rsidRPr="007B7C7A">
        <w:t>Moray Alcohol and Drug Partnership (ADP) used the Charter to engage with local communities, leading to services being relocated to more trauma-informed environments.</w:t>
      </w:r>
    </w:p>
    <w:p w14:paraId="40BC8A5B" w14:textId="76F51E9D" w:rsidR="00E446A7" w:rsidRPr="007B7C7A" w:rsidRDefault="00E446A7" w:rsidP="003B2969">
      <w:pPr>
        <w:pStyle w:val="ListParagraph"/>
        <w:numPr>
          <w:ilvl w:val="0"/>
          <w:numId w:val="32"/>
        </w:numPr>
      </w:pPr>
      <w:r w:rsidRPr="007B7C7A">
        <w:t>Glasgow ADP has used the Charter to support staff training and shape the design and delivery of the safe</w:t>
      </w:r>
      <w:r w:rsidR="009A2BAE">
        <w:t>r</w:t>
      </w:r>
      <w:r w:rsidRPr="007B7C7A">
        <w:t xml:space="preserve"> consumption facility, </w:t>
      </w:r>
      <w:hyperlink r:id="rId24" w:history="1">
        <w:r w:rsidRPr="007B7C7A">
          <w:rPr>
            <w:rStyle w:val="Hyperlink"/>
          </w:rPr>
          <w:t>The Thistle</w:t>
        </w:r>
      </w:hyperlink>
      <w:r w:rsidRPr="007B7C7A">
        <w:t>, including making spaces more welcoming and dignified.</w:t>
      </w:r>
    </w:p>
    <w:p w14:paraId="1C14966F" w14:textId="4F82E8C6" w:rsidR="00E446A7" w:rsidRPr="007B7C7A" w:rsidRDefault="00E446A7" w:rsidP="003B2969">
      <w:pPr>
        <w:pStyle w:val="ListParagraph"/>
        <w:numPr>
          <w:ilvl w:val="0"/>
          <w:numId w:val="32"/>
        </w:numPr>
      </w:pPr>
      <w:r w:rsidRPr="007B7C7A">
        <w:t xml:space="preserve">Organisations such as </w:t>
      </w:r>
      <w:hyperlink r:id="rId25" w:history="1">
        <w:r w:rsidRPr="007B7C7A">
          <w:rPr>
            <w:rStyle w:val="Hyperlink"/>
          </w:rPr>
          <w:t xml:space="preserve">We Are </w:t>
        </w:r>
        <w:proofErr w:type="gramStart"/>
        <w:r w:rsidRPr="007B7C7A">
          <w:rPr>
            <w:rStyle w:val="Hyperlink"/>
          </w:rPr>
          <w:t>With</w:t>
        </w:r>
        <w:proofErr w:type="gramEnd"/>
        <w:r w:rsidRPr="007B7C7A">
          <w:rPr>
            <w:rStyle w:val="Hyperlink"/>
          </w:rPr>
          <w:t xml:space="preserve"> You</w:t>
        </w:r>
      </w:hyperlink>
      <w:r w:rsidRPr="007B7C7A">
        <w:t xml:space="preserve"> have embedded the Charter within their policies</w:t>
      </w:r>
      <w:r w:rsidR="00C1150E">
        <w:t xml:space="preserve"> and co-designed</w:t>
      </w:r>
      <w:r w:rsidR="002E1197">
        <w:t xml:space="preserve"> </w:t>
      </w:r>
      <w:r w:rsidR="002E1197" w:rsidRPr="007B7C7A">
        <w:t>feedback mechanisms with service users</w:t>
      </w:r>
      <w:r w:rsidRPr="007B7C7A">
        <w:t>.</w:t>
      </w:r>
    </w:p>
    <w:p w14:paraId="7E6BD615" w14:textId="0A61AFEC" w:rsidR="00B26B14" w:rsidRPr="007B7C7A" w:rsidRDefault="00E446A7" w:rsidP="003B2969">
      <w:pPr>
        <w:pStyle w:val="ListParagraph"/>
        <w:numPr>
          <w:ilvl w:val="0"/>
          <w:numId w:val="32"/>
        </w:numPr>
      </w:pPr>
      <w:hyperlink r:id="rId26" w:history="1">
        <w:r w:rsidRPr="007B7C7A">
          <w:rPr>
            <w:rStyle w:val="Hyperlink"/>
          </w:rPr>
          <w:t>The Simon Community</w:t>
        </w:r>
      </w:hyperlink>
      <w:r w:rsidRPr="007B7C7A">
        <w:t xml:space="preserve"> has co-designed </w:t>
      </w:r>
      <w:r w:rsidR="002E1197">
        <w:t xml:space="preserve">a </w:t>
      </w:r>
      <w:proofErr w:type="gramStart"/>
      <w:r w:rsidR="002E1197">
        <w:t>women</w:t>
      </w:r>
      <w:proofErr w:type="gramEnd"/>
      <w:r w:rsidR="002E1197">
        <w:t>-only</w:t>
      </w:r>
      <w:r w:rsidR="002559D4">
        <w:t xml:space="preserve"> Connect Hub</w:t>
      </w:r>
      <w:r w:rsidRPr="007B7C7A">
        <w:t xml:space="preserve">, creating a more inclusive environment </w:t>
      </w:r>
      <w:r w:rsidR="0042235B">
        <w:t>and</w:t>
      </w:r>
      <w:r w:rsidR="0042235B" w:rsidRPr="007B7C7A">
        <w:t xml:space="preserve"> </w:t>
      </w:r>
      <w:r w:rsidRPr="007B7C7A">
        <w:t>deliver</w:t>
      </w:r>
      <w:r w:rsidR="0042235B">
        <w:t>ing</w:t>
      </w:r>
      <w:r w:rsidR="002559D4">
        <w:t xml:space="preserve"> over</w:t>
      </w:r>
      <w:r w:rsidRPr="007B7C7A">
        <w:t xml:space="preserve"> 5,000 support interventions in its first year.</w:t>
      </w:r>
    </w:p>
    <w:p w14:paraId="7D0817F3" w14:textId="77777777" w:rsidR="00B26B14" w:rsidRDefault="00E446A7" w:rsidP="00B26B14">
      <w:pPr>
        <w:pStyle w:val="ListParagraph"/>
        <w:numPr>
          <w:ilvl w:val="0"/>
          <w:numId w:val="32"/>
        </w:numPr>
      </w:pPr>
      <w:hyperlink r:id="rId27" w:history="1">
        <w:r w:rsidRPr="007B7C7A">
          <w:rPr>
            <w:rStyle w:val="Hyperlink"/>
          </w:rPr>
          <w:t>The Scottish Drugs Forum</w:t>
        </w:r>
      </w:hyperlink>
      <w:r w:rsidRPr="007B7C7A">
        <w:t xml:space="preserve"> (SDF) has incorporated the FAIR model into its</w:t>
      </w:r>
    </w:p>
    <w:p w14:paraId="6B4B8A57" w14:textId="65413D4C" w:rsidR="00B26B14" w:rsidRPr="007B7C7A" w:rsidRDefault="00E446A7" w:rsidP="00B26B14">
      <w:r w:rsidRPr="007B7C7A">
        <w:t>peer-led training and engagement approaches.</w:t>
      </w:r>
    </w:p>
    <w:p w14:paraId="442B6D0E" w14:textId="77777777" w:rsidR="003B2969" w:rsidRPr="007B7C7A" w:rsidRDefault="003B2969" w:rsidP="005A0C04">
      <w:pPr>
        <w:pStyle w:val="ListParagraph"/>
        <w:ind w:left="714"/>
        <w:contextualSpacing w:val="0"/>
      </w:pPr>
    </w:p>
    <w:p w14:paraId="5AFE87D2" w14:textId="3BD2D35B" w:rsidR="00A309EC" w:rsidRPr="007B7C7A" w:rsidRDefault="00E446A7" w:rsidP="00A858E4">
      <w:r w:rsidRPr="007B7C7A">
        <w:lastRenderedPageBreak/>
        <w:t xml:space="preserve">Overall, the National Collaborative demonstrates how a </w:t>
      </w:r>
      <w:r w:rsidR="000A4ACA" w:rsidRPr="007B7C7A">
        <w:t xml:space="preserve">HRBA </w:t>
      </w:r>
      <w:r w:rsidRPr="007B7C7A">
        <w:t>can be put into practice</w:t>
      </w:r>
      <w:r w:rsidR="000A4ACA" w:rsidRPr="007B7C7A">
        <w:t xml:space="preserve"> at a national policy development level</w:t>
      </w:r>
      <w:r w:rsidRPr="007B7C7A">
        <w:t xml:space="preserve">. It highlights the importance of grounding work in lived experience, sharing power through co-design, and supporting both individuals to realise their rights and services to meet their responsibilities. Crucially, </w:t>
      </w:r>
      <w:r w:rsidR="001C3A11" w:rsidRPr="007B7C7A">
        <w:t>it</w:t>
      </w:r>
      <w:r w:rsidRPr="007B7C7A">
        <w:t xml:space="preserve"> shows how </w:t>
      </w:r>
      <w:r w:rsidR="00A10C87" w:rsidRPr="007B7C7A">
        <w:t xml:space="preserve">using a </w:t>
      </w:r>
      <w:r w:rsidR="000A4ACA" w:rsidRPr="007B7C7A">
        <w:t xml:space="preserve">HRBA </w:t>
      </w:r>
      <w:r w:rsidR="00A10C87" w:rsidRPr="007B7C7A">
        <w:t>can ensure the right</w:t>
      </w:r>
      <w:r w:rsidR="00C70014" w:rsidRPr="007B7C7A">
        <w:t xml:space="preserve"> </w:t>
      </w:r>
      <w:r w:rsidR="00A10C87" w:rsidRPr="007B7C7A">
        <w:t>people are at the heart of decision making</w:t>
      </w:r>
      <w:r w:rsidRPr="007B7C7A">
        <w:t xml:space="preserve"> </w:t>
      </w:r>
      <w:r w:rsidR="00A10C87" w:rsidRPr="007B7C7A">
        <w:t xml:space="preserve">and </w:t>
      </w:r>
      <w:r w:rsidR="00A309EC" w:rsidRPr="007B7C7A">
        <w:t xml:space="preserve">can ensure policy and practice is in line with those who are being </w:t>
      </w:r>
      <w:proofErr w:type="gramStart"/>
      <w:r w:rsidR="00A309EC" w:rsidRPr="007B7C7A">
        <w:t>effected</w:t>
      </w:r>
      <w:proofErr w:type="gramEnd"/>
      <w:r w:rsidR="00A309EC" w:rsidRPr="007B7C7A">
        <w:t xml:space="preserve"> by the decisions.</w:t>
      </w:r>
    </w:p>
    <w:p w14:paraId="20F655E0" w14:textId="53279D2A" w:rsidR="00B23026" w:rsidRPr="007B7C7A" w:rsidRDefault="000951EE" w:rsidP="00D0583B">
      <w:pPr>
        <w:pStyle w:val="Heading1"/>
        <w:rPr>
          <w:lang w:val="en-GB"/>
        </w:rPr>
      </w:pPr>
      <w:bookmarkStart w:id="10" w:name="_Toc233012872"/>
      <w:r w:rsidRPr="007B7C7A">
        <w:rPr>
          <w:lang w:val="en-GB"/>
        </w:rPr>
        <w:t xml:space="preserve">Example 2 </w:t>
      </w:r>
      <w:r w:rsidR="00C22B33" w:rsidRPr="007B7C7A">
        <w:rPr>
          <w:lang w:val="en-GB"/>
        </w:rPr>
        <w:t>–</w:t>
      </w:r>
      <w:r w:rsidRPr="007B7C7A">
        <w:rPr>
          <w:lang w:val="en-GB"/>
        </w:rPr>
        <w:t xml:space="preserve"> </w:t>
      </w:r>
      <w:r w:rsidR="0050350B" w:rsidRPr="007B7C7A">
        <w:rPr>
          <w:lang w:val="en-GB"/>
        </w:rPr>
        <w:t xml:space="preserve">Applying a HRBA in </w:t>
      </w:r>
      <w:r w:rsidR="008E43C5" w:rsidRPr="007B7C7A">
        <w:rPr>
          <w:lang w:val="en-GB"/>
        </w:rPr>
        <w:t xml:space="preserve">South </w:t>
      </w:r>
      <w:r w:rsidR="00C61064" w:rsidRPr="007B7C7A">
        <w:rPr>
          <w:lang w:val="en-GB"/>
        </w:rPr>
        <w:t>Lanarkshire</w:t>
      </w:r>
      <w:r w:rsidR="008E43C5" w:rsidRPr="007B7C7A">
        <w:rPr>
          <w:lang w:val="en-GB"/>
        </w:rPr>
        <w:t xml:space="preserve"> </w:t>
      </w:r>
      <w:r w:rsidR="0050350B" w:rsidRPr="007B7C7A">
        <w:rPr>
          <w:lang w:val="en-GB"/>
        </w:rPr>
        <w:t>Justice Services</w:t>
      </w:r>
      <w:bookmarkEnd w:id="10"/>
    </w:p>
    <w:p w14:paraId="6E478BA8" w14:textId="52829CA7" w:rsidR="00245EA5" w:rsidRDefault="00245EA5" w:rsidP="00245EA5">
      <w:pPr>
        <w:pStyle w:val="Heading2"/>
      </w:pPr>
      <w:bookmarkStart w:id="11" w:name="_Toc233012873"/>
      <w:r>
        <w:t>Second Speaker: Claire Borden</w:t>
      </w:r>
      <w:bookmarkEnd w:id="11"/>
      <w:r>
        <w:t xml:space="preserve"> </w:t>
      </w:r>
    </w:p>
    <w:p w14:paraId="3B094494" w14:textId="429EB57F" w:rsidR="00B25C60" w:rsidRPr="007B7C7A" w:rsidRDefault="00794653" w:rsidP="00B25C60">
      <w:r>
        <w:t>Justice Service lead</w:t>
      </w:r>
      <w:r w:rsidR="00B25C60" w:rsidRPr="007B7C7A">
        <w:t xml:space="preserve"> Claire Borden described how South Lanarkshire Justice Services have embedded the Charter of Rights for people with substance use, alongside a wider HRBA, within the design and delivery of their services. This provided a practical example of how the Charter, developed through the National Collaborative, has been translated into meaningful change at a local level.</w:t>
      </w:r>
    </w:p>
    <w:p w14:paraId="6D98B742" w14:textId="199056C6" w:rsidR="00B25C60" w:rsidRPr="007B7C7A" w:rsidRDefault="00B25C60" w:rsidP="00B25C60">
      <w:r w:rsidRPr="007B7C7A">
        <w:t>Drawing on their role as a duty-bearer within the National Collaborative, Claire explained how participation in the project prompted critical reflection on existing practice. This included a structured evaluation of justice services through a human rights lens, enabling the team to identify where improvements were needed to ensure services were more rights</w:t>
      </w:r>
      <w:r w:rsidR="009611BF" w:rsidRPr="007B7C7A">
        <w:t xml:space="preserve"> </w:t>
      </w:r>
      <w:r w:rsidRPr="007B7C7A">
        <w:t>respecting.</w:t>
      </w:r>
    </w:p>
    <w:p w14:paraId="16BB427C" w14:textId="788185C7" w:rsidR="00B25C60" w:rsidRPr="007B7C7A" w:rsidRDefault="00B25C60" w:rsidP="00B25C60">
      <w:r w:rsidRPr="007B7C7A">
        <w:t>South Lanarkshire initiated this work by establishing a multi-agency working group to explore how learning from the National Collaborative could be applied locally. A key focus was on building awareness, education and training</w:t>
      </w:r>
      <w:r w:rsidR="009611BF" w:rsidRPr="007B7C7A">
        <w:t xml:space="preserve"> on the charter and human rights</w:t>
      </w:r>
      <w:r w:rsidRPr="007B7C7A">
        <w:t xml:space="preserve"> across services. To support this, the group introduced a series of informal “lunch and learn” sessions. These created accessible opportunities for staff across justice services, alcohol and drug partnerships, and third-sector organisations to engage with the Charter. The sessions fostered open discussion, encouraged shared learning, and helped identify priorities for improvement.</w:t>
      </w:r>
    </w:p>
    <w:p w14:paraId="28F24AEB" w14:textId="1D04EB5B" w:rsidR="00B25C60" w:rsidRPr="007B7C7A" w:rsidRDefault="00B25C60" w:rsidP="00B25C60">
      <w:r w:rsidRPr="007B7C7A">
        <w:t xml:space="preserve">A central strand of the evaluation was embedding lived experience at all levels of service delivery. People with lived experience were involved in strategic and operational decision-making, as well as in service design and feedback processes. Mechanisms such as the </w:t>
      </w:r>
      <w:hyperlink r:id="rId28" w:history="1">
        <w:r w:rsidRPr="007B7C7A">
          <w:rPr>
            <w:rStyle w:val="Hyperlink"/>
          </w:rPr>
          <w:t>Care Opinion platform</w:t>
        </w:r>
      </w:hyperlink>
      <w:r w:rsidRPr="007B7C7A">
        <w:t xml:space="preserve"> were used to gather feedback and insights, which directly informed service improvements. In addition, roles within justice services were adapted to ensure lived experience was represented within </w:t>
      </w:r>
      <w:r w:rsidRPr="007B7C7A">
        <w:lastRenderedPageBreak/>
        <w:t>teams, including within Alcohol and Drug Partnerships (ADPs</w:t>
      </w:r>
      <w:r w:rsidR="00F2335F" w:rsidRPr="007B7C7A">
        <w:t xml:space="preserve">) </w:t>
      </w:r>
      <w:r w:rsidRPr="007B7C7A">
        <w:t>and third-sector organisations.</w:t>
      </w:r>
    </w:p>
    <w:p w14:paraId="7230D1DD" w14:textId="1B4F35EB" w:rsidR="00B25C60" w:rsidRPr="007B7C7A" w:rsidRDefault="00B25C60" w:rsidP="00B25C60">
      <w:r w:rsidRPr="007B7C7A">
        <w:t>This work also led to a formal review of existing justice responses to substance use, including Drug Treatment and Testing Orders (DTTOs). DTTOs are court orders, imposed by Sheriffs, for individuals whose offending is linked to substance use. They involve mandatory drug testing and regular court reviews. However, their effectiveness has been subject to ongoing debate. In 2022, the</w:t>
      </w:r>
      <w:r w:rsidR="009B6825" w:rsidRPr="007B7C7A">
        <w:t xml:space="preserve"> </w:t>
      </w:r>
      <w:hyperlink r:id="rId29" w:history="1">
        <w:r w:rsidR="009B6825" w:rsidRPr="007B7C7A">
          <w:rPr>
            <w:rStyle w:val="Hyperlink"/>
          </w:rPr>
          <w:t>Drug Death Taskforce Report</w:t>
        </w:r>
      </w:hyperlink>
      <w:r w:rsidR="009B6825" w:rsidRPr="007B7C7A">
        <w:t xml:space="preserve"> </w:t>
      </w:r>
      <w:r w:rsidRPr="007B7C7A">
        <w:t xml:space="preserve">recommended that the Scottish Government review the use and effectiveness of DTTOs and Community Payback Orders (CPOs) with treatment requirements. Subsequently, a </w:t>
      </w:r>
      <w:hyperlink r:id="rId30" w:history="1">
        <w:r w:rsidRPr="007B7C7A">
          <w:rPr>
            <w:rStyle w:val="Hyperlink"/>
          </w:rPr>
          <w:t>2023 literature review</w:t>
        </w:r>
      </w:hyperlink>
      <w:r w:rsidRPr="007B7C7A">
        <w:t xml:space="preserve"> by Justice Analytical Services found that while court</w:t>
      </w:r>
      <w:r w:rsidR="00F451DA" w:rsidRPr="007B7C7A">
        <w:t xml:space="preserve"> </w:t>
      </w:r>
      <w:r w:rsidRPr="007B7C7A">
        <w:t>mandated treatment may be less effective than voluntary approaches, it is often more effective than custodial sentences.</w:t>
      </w:r>
    </w:p>
    <w:p w14:paraId="55F009D7" w14:textId="377D508F" w:rsidR="00B25C60" w:rsidRPr="007B7C7A" w:rsidRDefault="00B25C60" w:rsidP="00B25C60">
      <w:r w:rsidRPr="007B7C7A">
        <w:t xml:space="preserve">In response to both national evidence and local evaluation, South Lanarkshire developed a revised model of service delivery. This included a stronger emphasis on diversion from prosecution, Structured Deferred Sentences (SDS), and CPOs with treatment requirements. The model also introduced greater flexibility and choice in treatment options, supported by tailored action plans delivered by a wider range of providers. For individuals engaging with </w:t>
      </w:r>
      <w:proofErr w:type="gramStart"/>
      <w:r w:rsidRPr="007B7C7A">
        <w:t>abstinence</w:t>
      </w:r>
      <w:r w:rsidR="005F3EC0" w:rsidRPr="007B7C7A">
        <w:t xml:space="preserve"> </w:t>
      </w:r>
      <w:r w:rsidRPr="007B7C7A">
        <w:t>based</w:t>
      </w:r>
      <w:proofErr w:type="gramEnd"/>
      <w:r w:rsidRPr="007B7C7A">
        <w:t xml:space="preserve"> supports, links were strengthened with community resources such as </w:t>
      </w:r>
      <w:hyperlink r:id="rId31" w:history="1">
        <w:r w:rsidRPr="007B7C7A">
          <w:rPr>
            <w:rStyle w:val="Hyperlink"/>
          </w:rPr>
          <w:t>Café Connect</w:t>
        </w:r>
      </w:hyperlink>
      <w:r w:rsidRPr="007B7C7A">
        <w:t xml:space="preserve"> in Cambuslang. Importantly, the model was co-designed with people with lived experience.</w:t>
      </w:r>
    </w:p>
    <w:p w14:paraId="74B64F00" w14:textId="05FDBC7B" w:rsidR="00B25C60" w:rsidRPr="007B7C7A" w:rsidRDefault="00B25C60" w:rsidP="00B25C60">
      <w:r w:rsidRPr="007B7C7A">
        <w:t xml:space="preserve">Recognising that drug-related harm is closely linked to wider social determinants of health, South Lanarkshire adopted a wraparound approach to </w:t>
      </w:r>
      <w:r w:rsidR="00D065A4" w:rsidRPr="007B7C7A">
        <w:t>support someone involved in the justice system</w:t>
      </w:r>
      <w:r w:rsidRPr="007B7C7A">
        <w:t xml:space="preserve">. This led to the development of a </w:t>
      </w:r>
      <w:hyperlink r:id="rId32" w:history="1">
        <w:r w:rsidRPr="007B7C7A">
          <w:rPr>
            <w:rStyle w:val="Hyperlink"/>
          </w:rPr>
          <w:t>Recovery-Oriented Justice Service</w:t>
        </w:r>
      </w:hyperlink>
      <w:r w:rsidRPr="007B7C7A">
        <w:t xml:space="preserve">, bringing together health, social work and justice partners. A key feature of this approach was collaboration with Hamilton Sheriff Court, where </w:t>
      </w:r>
      <w:r w:rsidR="00401482" w:rsidRPr="007B7C7A">
        <w:t xml:space="preserve">SDS’s </w:t>
      </w:r>
      <w:r w:rsidRPr="007B7C7A">
        <w:t>were used to support voluntary engagement with treatment. Individuals were able to work with health and social work professionals while being periodically reviewed and encouraged by the court.</w:t>
      </w:r>
    </w:p>
    <w:p w14:paraId="1101A14C" w14:textId="780DA5E3" w:rsidR="00B25C60" w:rsidRPr="007B7C7A" w:rsidRDefault="00B25C60" w:rsidP="00B25C60">
      <w:r w:rsidRPr="007B7C7A">
        <w:t xml:space="preserve">This approach has enabled individuals to address their substance use in a supportive and structured way, without unnecessary escalation within the justice system. It has reduced the likelihood of </w:t>
      </w:r>
      <w:r w:rsidR="003C5196" w:rsidRPr="007B7C7A">
        <w:t xml:space="preserve">breach and </w:t>
      </w:r>
      <w:r w:rsidRPr="007B7C7A">
        <w:t>custodial sentences while promoting recovery and rehabilitation.</w:t>
      </w:r>
    </w:p>
    <w:p w14:paraId="211F31BD" w14:textId="0A7894AB" w:rsidR="00B25C60" w:rsidRPr="007B7C7A" w:rsidRDefault="00B25C60" w:rsidP="00B25C60">
      <w:r w:rsidRPr="007B7C7A">
        <w:t xml:space="preserve">Claire also emphasised that embedding a human rights-based approach did not require “reinventing the wheel.” Instead, the Charter provided a shared framework to strengthen existing practice, make incremental improvements and support more consistent and transparent ways of working. The focus was on doing existing work </w:t>
      </w:r>
      <w:r w:rsidRPr="007B7C7A">
        <w:lastRenderedPageBreak/>
        <w:t>better by working collaboratively and placing the voices and experiences of people affected by justice and substance use systems at the centre.</w:t>
      </w:r>
    </w:p>
    <w:p w14:paraId="10AB0E39" w14:textId="004A51A7" w:rsidR="003D61B8" w:rsidRPr="007B7C7A" w:rsidRDefault="00B25C60" w:rsidP="00AC7B8C">
      <w:r w:rsidRPr="007B7C7A">
        <w:t xml:space="preserve">Overall, this work demonstrates how the Charter of Rights </w:t>
      </w:r>
      <w:r w:rsidR="00670C83" w:rsidRPr="007B7C7A">
        <w:t xml:space="preserve">and a HRBA more widely </w:t>
      </w:r>
      <w:r w:rsidRPr="007B7C7A">
        <w:t>can be translated into practical, rights-respecting approaches within justice services</w:t>
      </w:r>
      <w:r w:rsidR="00670C83" w:rsidRPr="007B7C7A">
        <w:t>.</w:t>
      </w:r>
    </w:p>
    <w:p w14:paraId="7205428E" w14:textId="71A2D8C1" w:rsidR="00443184" w:rsidRDefault="00085EBA" w:rsidP="00D0583B">
      <w:pPr>
        <w:pStyle w:val="Heading1"/>
        <w:rPr>
          <w:lang w:val="en-GB"/>
        </w:rPr>
      </w:pPr>
      <w:bookmarkStart w:id="12" w:name="_Toc233012874"/>
      <w:r w:rsidRPr="007B7C7A">
        <w:rPr>
          <w:lang w:val="en-GB"/>
        </w:rPr>
        <w:t xml:space="preserve">Example 3 – </w:t>
      </w:r>
      <w:r w:rsidR="00730A08" w:rsidRPr="007B7C7A">
        <w:rPr>
          <w:lang w:val="en-GB"/>
        </w:rPr>
        <w:t xml:space="preserve">Applying a HRBA in </w:t>
      </w:r>
      <w:r w:rsidRPr="007B7C7A">
        <w:rPr>
          <w:lang w:val="en-GB"/>
        </w:rPr>
        <w:t>Community Justice Partnerships</w:t>
      </w:r>
      <w:bookmarkEnd w:id="12"/>
      <w:r w:rsidRPr="007B7C7A">
        <w:rPr>
          <w:lang w:val="en-GB"/>
        </w:rPr>
        <w:t xml:space="preserve"> </w:t>
      </w:r>
    </w:p>
    <w:p w14:paraId="0CBA3713" w14:textId="61C2BDE7" w:rsidR="00433235" w:rsidRPr="00433235" w:rsidRDefault="00433235" w:rsidP="00433235">
      <w:pPr>
        <w:pStyle w:val="Heading2"/>
      </w:pPr>
      <w:bookmarkStart w:id="13" w:name="_Toc233012875"/>
      <w:r>
        <w:t>Third Speakers: Simon Jones &amp; Michelle Rogers</w:t>
      </w:r>
      <w:bookmarkEnd w:id="13"/>
      <w:r>
        <w:t xml:space="preserve"> </w:t>
      </w:r>
    </w:p>
    <w:p w14:paraId="4D267D15" w14:textId="2238E233" w:rsidR="00F520BF" w:rsidRPr="007B7C7A" w:rsidRDefault="00F520BF" w:rsidP="00F520BF">
      <w:pPr>
        <w:rPr>
          <w:color w:val="000000" w:themeColor="text1"/>
        </w:rPr>
      </w:pPr>
      <w:r w:rsidRPr="007B7C7A">
        <w:rPr>
          <w:color w:val="000000" w:themeColor="text1"/>
        </w:rPr>
        <w:t xml:space="preserve">Simon Jones and Michelle Rogers presented joint work across the Alcohol and Drug Partnership (ADP) and Community Justice Partnership in </w:t>
      </w:r>
      <w:proofErr w:type="spellStart"/>
      <w:r w:rsidRPr="007B7C7A">
        <w:rPr>
          <w:color w:val="000000" w:themeColor="text1"/>
        </w:rPr>
        <w:t>Forth</w:t>
      </w:r>
      <w:proofErr w:type="spellEnd"/>
      <w:r w:rsidRPr="007B7C7A">
        <w:rPr>
          <w:color w:val="000000" w:themeColor="text1"/>
        </w:rPr>
        <w:t xml:space="preserve"> Valley and Clackmannanshire. They highlighted how a </w:t>
      </w:r>
      <w:r w:rsidR="00670C83" w:rsidRPr="007B7C7A">
        <w:rPr>
          <w:color w:val="000000" w:themeColor="text1"/>
        </w:rPr>
        <w:t xml:space="preserve">HRBA </w:t>
      </w:r>
      <w:r w:rsidRPr="007B7C7A">
        <w:rPr>
          <w:color w:val="000000" w:themeColor="text1"/>
        </w:rPr>
        <w:t>had been embedded through sustained partnership working and meaningful involvement of people with lived experience.</w:t>
      </w:r>
    </w:p>
    <w:p w14:paraId="589972A8" w14:textId="7FACAF4C" w:rsidR="00F520BF" w:rsidRPr="007B7C7A" w:rsidRDefault="00F520BF" w:rsidP="00F520BF">
      <w:pPr>
        <w:rPr>
          <w:color w:val="000000" w:themeColor="text1"/>
        </w:rPr>
      </w:pPr>
      <w:r w:rsidRPr="007B7C7A">
        <w:rPr>
          <w:color w:val="000000" w:themeColor="text1"/>
        </w:rPr>
        <w:t xml:space="preserve">Simon emphasised that adopting a </w:t>
      </w:r>
      <w:r w:rsidR="00670C83" w:rsidRPr="007B7C7A">
        <w:rPr>
          <w:color w:val="000000" w:themeColor="text1"/>
        </w:rPr>
        <w:t xml:space="preserve">HRBA </w:t>
      </w:r>
      <w:r w:rsidRPr="007B7C7A">
        <w:rPr>
          <w:color w:val="000000" w:themeColor="text1"/>
        </w:rPr>
        <w:t>was an ongoing process rather than a time</w:t>
      </w:r>
      <w:r w:rsidR="00670C83" w:rsidRPr="007B7C7A">
        <w:rPr>
          <w:color w:val="000000" w:themeColor="text1"/>
        </w:rPr>
        <w:t xml:space="preserve"> </w:t>
      </w:r>
      <w:r w:rsidRPr="007B7C7A">
        <w:rPr>
          <w:color w:val="000000" w:themeColor="text1"/>
        </w:rPr>
        <w:t xml:space="preserve">limited project. The work had been shaped by Scotland’s National Drugs Mission, including the introduction of </w:t>
      </w:r>
      <w:hyperlink r:id="rId33" w:history="1">
        <w:r w:rsidRPr="007B7C7A">
          <w:rPr>
            <w:rStyle w:val="Hyperlink"/>
          </w:rPr>
          <w:t>Medication Assisted Treatment (MAT) standards</w:t>
        </w:r>
      </w:hyperlink>
      <w:r w:rsidRPr="007B7C7A">
        <w:rPr>
          <w:color w:val="000000" w:themeColor="text1"/>
        </w:rPr>
        <w:t>, and by a growing recognition that people affected by substance use frequently experienced violations of their rights, often by public bodies. This awareness led to a strategic focus on reforming systems, policies and commissioning practices, rather than placing responsibility on individuals to navigate unequal structures.</w:t>
      </w:r>
    </w:p>
    <w:p w14:paraId="11D083AE" w14:textId="60A6985F" w:rsidR="00F520BF" w:rsidRPr="007B7C7A" w:rsidRDefault="00F520BF" w:rsidP="00F520BF">
      <w:pPr>
        <w:rPr>
          <w:color w:val="000000" w:themeColor="text1"/>
        </w:rPr>
      </w:pPr>
      <w:r w:rsidRPr="007B7C7A">
        <w:rPr>
          <w:color w:val="000000" w:themeColor="text1"/>
        </w:rPr>
        <w:t>A key early priority for</w:t>
      </w:r>
      <w:r w:rsidR="00D65C58" w:rsidRPr="007B7C7A">
        <w:rPr>
          <w:color w:val="000000" w:themeColor="text1"/>
        </w:rPr>
        <w:t xml:space="preserve"> F</w:t>
      </w:r>
      <w:r w:rsidR="002645E1" w:rsidRPr="007B7C7A">
        <w:rPr>
          <w:color w:val="000000" w:themeColor="text1"/>
        </w:rPr>
        <w:t xml:space="preserve">orth </w:t>
      </w:r>
      <w:r w:rsidR="00D65C58" w:rsidRPr="007B7C7A">
        <w:rPr>
          <w:color w:val="000000" w:themeColor="text1"/>
        </w:rPr>
        <w:t>V</w:t>
      </w:r>
      <w:r w:rsidR="002645E1" w:rsidRPr="007B7C7A">
        <w:rPr>
          <w:color w:val="000000" w:themeColor="text1"/>
        </w:rPr>
        <w:t xml:space="preserve">alley </w:t>
      </w:r>
      <w:r w:rsidR="00D65C58" w:rsidRPr="007B7C7A">
        <w:rPr>
          <w:color w:val="000000" w:themeColor="text1"/>
        </w:rPr>
        <w:t>ADP</w:t>
      </w:r>
      <w:r w:rsidRPr="007B7C7A">
        <w:rPr>
          <w:color w:val="000000" w:themeColor="text1"/>
        </w:rPr>
        <w:t xml:space="preserve"> was to move away from abstinence</w:t>
      </w:r>
      <w:r w:rsidR="00D65C58" w:rsidRPr="007B7C7A">
        <w:rPr>
          <w:color w:val="000000" w:themeColor="text1"/>
        </w:rPr>
        <w:t xml:space="preserve"> </w:t>
      </w:r>
      <w:r w:rsidRPr="007B7C7A">
        <w:rPr>
          <w:color w:val="000000" w:themeColor="text1"/>
        </w:rPr>
        <w:t xml:space="preserve">only </w:t>
      </w:r>
      <w:r w:rsidR="00D65C58" w:rsidRPr="007B7C7A">
        <w:rPr>
          <w:color w:val="000000" w:themeColor="text1"/>
        </w:rPr>
        <w:t xml:space="preserve">recovery </w:t>
      </w:r>
      <w:r w:rsidRPr="007B7C7A">
        <w:rPr>
          <w:color w:val="000000" w:themeColor="text1"/>
        </w:rPr>
        <w:t xml:space="preserve">assumptions towards a harm reduction approach grounded in human rights principles. This shift was embedded within strategic planning and commissioning, using a definition of recovery based on “any positive change.” Alongside this, the ADP invested in empowerment and rights-awareness training, working with </w:t>
      </w:r>
      <w:hyperlink r:id="rId34" w:history="1">
        <w:r w:rsidRPr="007B7C7A">
          <w:rPr>
            <w:rStyle w:val="Hyperlink"/>
          </w:rPr>
          <w:t>Reach Advocacy</w:t>
        </w:r>
      </w:hyperlink>
      <w:r w:rsidRPr="007B7C7A">
        <w:rPr>
          <w:color w:val="000000" w:themeColor="text1"/>
        </w:rPr>
        <w:t xml:space="preserve"> to deliver specialist training and workshops for people affected by substance use. This work responded to evidence that many individuals</w:t>
      </w:r>
      <w:r w:rsidR="00986B3B" w:rsidRPr="007B7C7A">
        <w:rPr>
          <w:color w:val="000000" w:themeColor="text1"/>
        </w:rPr>
        <w:t xml:space="preserve"> </w:t>
      </w:r>
      <w:r w:rsidR="00E67D3E">
        <w:rPr>
          <w:color w:val="000000" w:themeColor="text1"/>
        </w:rPr>
        <w:t>affected by</w:t>
      </w:r>
      <w:r w:rsidR="00986B3B" w:rsidRPr="007B7C7A">
        <w:rPr>
          <w:color w:val="000000" w:themeColor="text1"/>
        </w:rPr>
        <w:t xml:space="preserve"> substance use</w:t>
      </w:r>
      <w:r w:rsidRPr="007B7C7A">
        <w:rPr>
          <w:color w:val="000000" w:themeColor="text1"/>
        </w:rPr>
        <w:t xml:space="preserve"> had internalised stigma and discrimination, lacked awareness of their rights, and did not see themselves as entitled to care or support.</w:t>
      </w:r>
    </w:p>
    <w:p w14:paraId="07586C3A" w14:textId="1D066C1A" w:rsidR="00F520BF" w:rsidRPr="007B7C7A" w:rsidRDefault="00F520BF" w:rsidP="00F520BF">
      <w:pPr>
        <w:rPr>
          <w:color w:val="000000" w:themeColor="text1"/>
        </w:rPr>
      </w:pPr>
      <w:r w:rsidRPr="007B7C7A">
        <w:rPr>
          <w:color w:val="000000" w:themeColor="text1"/>
        </w:rPr>
        <w:t>To strengthen participation and accountability at a strategic level, the ADP established an independent Lived Experience Advisory Panel (LEAP), facilitated by Resilience Learning Partnership (RLP).</w:t>
      </w:r>
      <w:r w:rsidR="002C1F61" w:rsidRPr="007B7C7A">
        <w:rPr>
          <w:color w:val="000000" w:themeColor="text1"/>
        </w:rPr>
        <w:t xml:space="preserve"> This panel worked alongside the partnerships, shaping strategic decisions which were being developed in </w:t>
      </w:r>
      <w:proofErr w:type="spellStart"/>
      <w:r w:rsidR="002C1F61" w:rsidRPr="007B7C7A">
        <w:rPr>
          <w:color w:val="000000" w:themeColor="text1"/>
        </w:rPr>
        <w:t>Forth</w:t>
      </w:r>
      <w:proofErr w:type="spellEnd"/>
      <w:r w:rsidR="002C1F61" w:rsidRPr="007B7C7A">
        <w:rPr>
          <w:color w:val="000000" w:themeColor="text1"/>
        </w:rPr>
        <w:t xml:space="preserve"> Valley.</w:t>
      </w:r>
      <w:r w:rsidRPr="007B7C7A">
        <w:rPr>
          <w:color w:val="000000" w:themeColor="text1"/>
        </w:rPr>
        <w:t xml:space="preserve"> Independence was intentionally built into the model to enable constructive challenge </w:t>
      </w:r>
      <w:r w:rsidR="004740AA" w:rsidRPr="007B7C7A">
        <w:rPr>
          <w:color w:val="000000" w:themeColor="text1"/>
        </w:rPr>
        <w:lastRenderedPageBreak/>
        <w:t xml:space="preserve">to strategic decisions </w:t>
      </w:r>
      <w:r w:rsidRPr="007B7C7A">
        <w:rPr>
          <w:color w:val="000000" w:themeColor="text1"/>
        </w:rPr>
        <w:t xml:space="preserve">and avoid </w:t>
      </w:r>
      <w:r w:rsidR="00011275" w:rsidRPr="007B7C7A">
        <w:rPr>
          <w:color w:val="000000" w:themeColor="text1"/>
        </w:rPr>
        <w:t>“</w:t>
      </w:r>
      <w:r w:rsidRPr="007B7C7A">
        <w:rPr>
          <w:color w:val="000000" w:themeColor="text1"/>
        </w:rPr>
        <w:t>tokenism</w:t>
      </w:r>
      <w:r w:rsidR="00011275" w:rsidRPr="007B7C7A">
        <w:rPr>
          <w:color w:val="000000" w:themeColor="text1"/>
        </w:rPr>
        <w:t>”</w:t>
      </w:r>
      <w:r w:rsidRPr="007B7C7A">
        <w:rPr>
          <w:color w:val="000000" w:themeColor="text1"/>
        </w:rPr>
        <w:t xml:space="preserve">. Panel members were remunerated, supported to participate safely, and provided with papers in advance of meetings. The panel contributed feedback directly to </w:t>
      </w:r>
      <w:r w:rsidR="009B326D">
        <w:rPr>
          <w:color w:val="000000" w:themeColor="text1"/>
        </w:rPr>
        <w:t xml:space="preserve">the </w:t>
      </w:r>
      <w:r w:rsidRPr="007B7C7A">
        <w:rPr>
          <w:color w:val="000000" w:themeColor="text1"/>
        </w:rPr>
        <w:t>ADP</w:t>
      </w:r>
      <w:r w:rsidR="004740AA" w:rsidRPr="007B7C7A">
        <w:rPr>
          <w:color w:val="000000" w:themeColor="text1"/>
        </w:rPr>
        <w:t xml:space="preserve"> and </w:t>
      </w:r>
      <w:r w:rsidR="00011275" w:rsidRPr="007B7C7A">
        <w:rPr>
          <w:color w:val="000000" w:themeColor="text1"/>
        </w:rPr>
        <w:t xml:space="preserve">latterly to </w:t>
      </w:r>
      <w:r w:rsidR="004740AA" w:rsidRPr="007B7C7A">
        <w:rPr>
          <w:color w:val="000000" w:themeColor="text1"/>
        </w:rPr>
        <w:t>community justice</w:t>
      </w:r>
      <w:r w:rsidRPr="007B7C7A">
        <w:rPr>
          <w:color w:val="000000" w:themeColor="text1"/>
        </w:rPr>
        <w:t xml:space="preserve"> </w:t>
      </w:r>
      <w:r w:rsidR="00011275" w:rsidRPr="007B7C7A">
        <w:rPr>
          <w:color w:val="000000" w:themeColor="text1"/>
        </w:rPr>
        <w:t>meetings</w:t>
      </w:r>
      <w:r w:rsidRPr="007B7C7A">
        <w:rPr>
          <w:color w:val="000000" w:themeColor="text1"/>
        </w:rPr>
        <w:t>, submitted written recommendations, and influenced policy priorities and commissioning decisions. This approach required changes to governance and internal practice, including sharing power and rebalancing whose voices were prioritised in decision-making.</w:t>
      </w:r>
    </w:p>
    <w:p w14:paraId="663CA185" w14:textId="6D196517" w:rsidR="00F520BF" w:rsidRPr="007B7C7A" w:rsidRDefault="00F520BF" w:rsidP="00F520BF">
      <w:pPr>
        <w:rPr>
          <w:color w:val="000000" w:themeColor="text1"/>
        </w:rPr>
      </w:pPr>
      <w:r w:rsidRPr="007B7C7A">
        <w:rPr>
          <w:color w:val="000000" w:themeColor="text1"/>
        </w:rPr>
        <w:t xml:space="preserve">Michelle Rogers described how this model directly influenced the development within the Clackmannanshire Community Justice Partnership. </w:t>
      </w:r>
      <w:r w:rsidR="00710CBB" w:rsidRPr="007B7C7A">
        <w:rPr>
          <w:color w:val="000000" w:themeColor="text1"/>
        </w:rPr>
        <w:t>The same l</w:t>
      </w:r>
      <w:r w:rsidRPr="007B7C7A">
        <w:rPr>
          <w:color w:val="000000" w:themeColor="text1"/>
        </w:rPr>
        <w:t xml:space="preserve">ived experience </w:t>
      </w:r>
      <w:r w:rsidR="00710CBB" w:rsidRPr="007B7C7A">
        <w:rPr>
          <w:color w:val="000000" w:themeColor="text1"/>
        </w:rPr>
        <w:t xml:space="preserve">panel </w:t>
      </w:r>
      <w:r w:rsidRPr="007B7C7A">
        <w:rPr>
          <w:color w:val="000000" w:themeColor="text1"/>
        </w:rPr>
        <w:t xml:space="preserve">was subsequently embedded into governance structures, including shared chairing arrangements where a lived experience co-chair sat alongside statutory partners. The panel was supported by </w:t>
      </w:r>
      <w:r w:rsidR="00BE7581" w:rsidRPr="007B7C7A">
        <w:rPr>
          <w:color w:val="000000" w:themeColor="text1"/>
        </w:rPr>
        <w:t xml:space="preserve">RLP </w:t>
      </w:r>
      <w:r w:rsidRPr="007B7C7A">
        <w:rPr>
          <w:color w:val="000000" w:themeColor="text1"/>
        </w:rPr>
        <w:t>using a trauma-informed approach and contributed to strategy development, self-evaluation, annual reporting and partnership meetings. Importantly, lived experience was described as “never off the agenda,” reflecting a shift from consultation as an add-on to participation as a core element of how the partnership operated.</w:t>
      </w:r>
    </w:p>
    <w:p w14:paraId="5ADB9B74" w14:textId="1E69F0E0" w:rsidR="00F520BF" w:rsidRPr="007B7C7A" w:rsidRDefault="00F520BF" w:rsidP="00E267B8">
      <w:pPr>
        <w:rPr>
          <w:color w:val="000000" w:themeColor="text1"/>
        </w:rPr>
      </w:pPr>
      <w:r w:rsidRPr="007B7C7A">
        <w:rPr>
          <w:color w:val="000000" w:themeColor="text1"/>
        </w:rPr>
        <w:t>Across both partnerships, human rights principles were embedded</w:t>
      </w:r>
      <w:r w:rsidR="00600705" w:rsidRPr="007B7C7A">
        <w:rPr>
          <w:color w:val="000000" w:themeColor="text1"/>
        </w:rPr>
        <w:t xml:space="preserve"> and as a result the lived experience panel was formed</w:t>
      </w:r>
      <w:r w:rsidRPr="007B7C7A">
        <w:rPr>
          <w:color w:val="000000" w:themeColor="text1"/>
        </w:rPr>
        <w:t xml:space="preserve">. While both speakers stressed that the work was still evolving, the example demonstrated how a </w:t>
      </w:r>
      <w:r w:rsidR="00BE7581" w:rsidRPr="007B7C7A">
        <w:rPr>
          <w:color w:val="000000" w:themeColor="text1"/>
        </w:rPr>
        <w:t xml:space="preserve">HRBA </w:t>
      </w:r>
      <w:r w:rsidRPr="007B7C7A">
        <w:rPr>
          <w:color w:val="000000" w:themeColor="text1"/>
        </w:rPr>
        <w:t>had reshaped strategy, governance and organisational cultur</w:t>
      </w:r>
      <w:r w:rsidR="00BE7581" w:rsidRPr="007B7C7A">
        <w:rPr>
          <w:color w:val="000000" w:themeColor="text1"/>
        </w:rPr>
        <w:t xml:space="preserve">e, </w:t>
      </w:r>
      <w:r w:rsidRPr="007B7C7A">
        <w:rPr>
          <w:color w:val="000000" w:themeColor="text1"/>
        </w:rPr>
        <w:t>ensuring that lived experience meaningfully informed decision-making</w:t>
      </w:r>
      <w:r w:rsidR="00BE7581" w:rsidRPr="007B7C7A">
        <w:rPr>
          <w:color w:val="000000" w:themeColor="text1"/>
        </w:rPr>
        <w:t>,</w:t>
      </w:r>
      <w:r w:rsidRPr="007B7C7A">
        <w:rPr>
          <w:color w:val="000000" w:themeColor="text1"/>
        </w:rPr>
        <w:t xml:space="preserve"> and that systems were more accountable for respecting, protecting and fulfilling rights.</w:t>
      </w:r>
    </w:p>
    <w:p w14:paraId="1FA10740" w14:textId="18052BCE" w:rsidR="00E267B8" w:rsidRPr="007B7C7A" w:rsidRDefault="00E267B8" w:rsidP="00D0583B">
      <w:pPr>
        <w:pStyle w:val="Heading1"/>
        <w:rPr>
          <w:lang w:val="en-GB"/>
        </w:rPr>
      </w:pPr>
      <w:bookmarkStart w:id="14" w:name="_Toc233012876"/>
      <w:r w:rsidRPr="007B7C7A">
        <w:rPr>
          <w:lang w:val="en-GB"/>
        </w:rPr>
        <w:t xml:space="preserve">Lived Experience </w:t>
      </w:r>
      <w:r w:rsidR="009C1C35" w:rsidRPr="007B7C7A">
        <w:rPr>
          <w:lang w:val="en-GB"/>
        </w:rPr>
        <w:t>Insights</w:t>
      </w:r>
      <w:bookmarkEnd w:id="14"/>
    </w:p>
    <w:p w14:paraId="7FE7A8C9" w14:textId="0D71ABAE" w:rsidR="00433235" w:rsidRDefault="00433235" w:rsidP="004F44AE">
      <w:pPr>
        <w:pStyle w:val="Heading2"/>
      </w:pPr>
      <w:bookmarkStart w:id="15" w:name="_Toc233012877"/>
      <w:r>
        <w:t>Fourth Speaker: Jamie Lygate</w:t>
      </w:r>
      <w:bookmarkEnd w:id="15"/>
      <w:r>
        <w:t xml:space="preserve"> </w:t>
      </w:r>
    </w:p>
    <w:p w14:paraId="4A8C57AB" w14:textId="04605D4B" w:rsidR="00F55E89" w:rsidRPr="007B7C7A" w:rsidRDefault="00264B7E" w:rsidP="00F55E89">
      <w:pPr>
        <w:rPr>
          <w:color w:val="000000" w:themeColor="text1"/>
        </w:rPr>
      </w:pPr>
      <w:r w:rsidRPr="007B7C7A">
        <w:rPr>
          <w:color w:val="000000" w:themeColor="text1"/>
        </w:rPr>
        <w:t xml:space="preserve">Finally, we heard from </w:t>
      </w:r>
      <w:r w:rsidR="00F55E89" w:rsidRPr="007B7C7A">
        <w:rPr>
          <w:color w:val="000000" w:themeColor="text1"/>
        </w:rPr>
        <w:t>Jamie who shared reflections on their experience of being part of the panel, highlighting both the positive impacts and some of the challenges encountered.</w:t>
      </w:r>
    </w:p>
    <w:p w14:paraId="050C1304" w14:textId="4047738C" w:rsidR="00F55E89" w:rsidRPr="007B7C7A" w:rsidRDefault="00F55E89" w:rsidP="00F55E89">
      <w:pPr>
        <w:rPr>
          <w:color w:val="000000" w:themeColor="text1"/>
        </w:rPr>
      </w:pPr>
      <w:r w:rsidRPr="007B7C7A">
        <w:rPr>
          <w:color w:val="000000" w:themeColor="text1"/>
        </w:rPr>
        <w:t>Jamie described the panel as an accessible and inclusive space, which had supported members to build confidence and develop new skills, including using online platforms such as Microsoft Teams. Participation in structured meetings was seen as particularly valuable</w:t>
      </w:r>
      <w:r w:rsidR="003A2C37" w:rsidRPr="007B7C7A">
        <w:rPr>
          <w:color w:val="000000" w:themeColor="text1"/>
        </w:rPr>
        <w:t xml:space="preserve"> as it ensured </w:t>
      </w:r>
      <w:r w:rsidRPr="007B7C7A">
        <w:rPr>
          <w:color w:val="000000" w:themeColor="text1"/>
        </w:rPr>
        <w:t xml:space="preserve">people with lived experience had </w:t>
      </w:r>
      <w:r w:rsidR="00BE7581" w:rsidRPr="007B7C7A">
        <w:rPr>
          <w:color w:val="000000" w:themeColor="text1"/>
        </w:rPr>
        <w:t xml:space="preserve">a direct involvement in live </w:t>
      </w:r>
      <w:r w:rsidRPr="007B7C7A">
        <w:rPr>
          <w:color w:val="000000" w:themeColor="text1"/>
        </w:rPr>
        <w:t>decision-making</w:t>
      </w:r>
      <w:r w:rsidR="00BE7581" w:rsidRPr="007B7C7A">
        <w:rPr>
          <w:color w:val="000000" w:themeColor="text1"/>
        </w:rPr>
        <w:t>.</w:t>
      </w:r>
    </w:p>
    <w:p w14:paraId="3B423667" w14:textId="77777777" w:rsidR="00F55E89" w:rsidRPr="007B7C7A" w:rsidRDefault="00F55E89" w:rsidP="00F55E89">
      <w:pPr>
        <w:rPr>
          <w:color w:val="000000" w:themeColor="text1"/>
        </w:rPr>
      </w:pPr>
      <w:r w:rsidRPr="007B7C7A">
        <w:rPr>
          <w:color w:val="000000" w:themeColor="text1"/>
        </w:rPr>
        <w:t xml:space="preserve">A key strength identified by Jamie was the creation of a safe, non-judgemental environment. The panel had brought together individuals with a range of </w:t>
      </w:r>
      <w:r w:rsidRPr="007B7C7A">
        <w:rPr>
          <w:color w:val="000000" w:themeColor="text1"/>
        </w:rPr>
        <w:lastRenderedPageBreak/>
        <w:t>experiences, including those who had been harmed and those who had caused harm, ensuring that all perspectives were heard and respected. Jamie emphasised that this inclusive approach strengthened the quality of discussions and helped ensure that recommendations reflected a broad range of lived experiences.</w:t>
      </w:r>
    </w:p>
    <w:p w14:paraId="762DDEDD" w14:textId="1AA20236" w:rsidR="00F55E89" w:rsidRPr="007B7C7A" w:rsidRDefault="00F55E89" w:rsidP="00F55E89">
      <w:pPr>
        <w:rPr>
          <w:color w:val="000000" w:themeColor="text1"/>
        </w:rPr>
      </w:pPr>
      <w:r w:rsidRPr="007B7C7A">
        <w:rPr>
          <w:color w:val="000000" w:themeColor="text1"/>
        </w:rPr>
        <w:t xml:space="preserve">Jamie also highlighted some challenges. </w:t>
      </w:r>
      <w:proofErr w:type="gramStart"/>
      <w:r w:rsidRPr="007B7C7A">
        <w:rPr>
          <w:color w:val="000000" w:themeColor="text1"/>
        </w:rPr>
        <w:t>In particular, building</w:t>
      </w:r>
      <w:proofErr w:type="gramEnd"/>
      <w:r w:rsidRPr="007B7C7A">
        <w:rPr>
          <w:color w:val="000000" w:themeColor="text1"/>
        </w:rPr>
        <w:t xml:space="preserve"> trust and </w:t>
      </w:r>
      <w:r w:rsidR="00D078B6" w:rsidRPr="007B7C7A">
        <w:rPr>
          <w:color w:val="000000" w:themeColor="text1"/>
        </w:rPr>
        <w:t xml:space="preserve">shared that </w:t>
      </w:r>
      <w:r w:rsidRPr="007B7C7A">
        <w:rPr>
          <w:color w:val="000000" w:themeColor="text1"/>
        </w:rPr>
        <w:t>relationships within the panel had taken time</w:t>
      </w:r>
      <w:r w:rsidR="002969B1" w:rsidRPr="007B7C7A">
        <w:rPr>
          <w:color w:val="000000" w:themeColor="text1"/>
        </w:rPr>
        <w:t xml:space="preserve"> to build</w:t>
      </w:r>
      <w:r w:rsidRPr="007B7C7A">
        <w:rPr>
          <w:color w:val="000000" w:themeColor="text1"/>
        </w:rPr>
        <w:t xml:space="preserve"> and felt slow in the early stages. However, this was recognised as a necessary foundation. Jamie noted that the investment in relationship-building had enabled the group to begin working more effectively and confidently as it developed.</w:t>
      </w:r>
    </w:p>
    <w:p w14:paraId="58CBAF22" w14:textId="7A76A055" w:rsidR="00F55E89" w:rsidRPr="007B7C7A" w:rsidRDefault="00F55E89" w:rsidP="00F55E89">
      <w:pPr>
        <w:rPr>
          <w:color w:val="000000" w:themeColor="text1"/>
        </w:rPr>
      </w:pPr>
      <w:r w:rsidRPr="007B7C7A">
        <w:rPr>
          <w:color w:val="000000" w:themeColor="text1"/>
        </w:rPr>
        <w:t>Another challenge identified was the lack of consistent male representation. While the panel was predominantly made up of women, some men had participated more intermittently. Although the flexible nature of participation</w:t>
      </w:r>
      <w:r w:rsidR="002969B1" w:rsidRPr="007B7C7A">
        <w:rPr>
          <w:color w:val="000000" w:themeColor="text1"/>
        </w:rPr>
        <w:t xml:space="preserve">, </w:t>
      </w:r>
      <w:r w:rsidRPr="007B7C7A">
        <w:rPr>
          <w:color w:val="000000" w:themeColor="text1"/>
        </w:rPr>
        <w:t>allowing members to step in and out</w:t>
      </w:r>
      <w:r w:rsidR="002969B1" w:rsidRPr="007B7C7A">
        <w:rPr>
          <w:color w:val="000000" w:themeColor="text1"/>
        </w:rPr>
        <w:t xml:space="preserve">, </w:t>
      </w:r>
      <w:r w:rsidRPr="007B7C7A">
        <w:rPr>
          <w:color w:val="000000" w:themeColor="text1"/>
        </w:rPr>
        <w:t>was seen as a strength, Jamie felt that more consistent male involvement would strengthen</w:t>
      </w:r>
      <w:r w:rsidR="00D078B6" w:rsidRPr="007B7C7A">
        <w:rPr>
          <w:color w:val="000000" w:themeColor="text1"/>
        </w:rPr>
        <w:t xml:space="preserve"> </w:t>
      </w:r>
      <w:r w:rsidRPr="007B7C7A">
        <w:rPr>
          <w:color w:val="000000" w:themeColor="text1"/>
        </w:rPr>
        <w:t>the diversity of perspectives within the group.</w:t>
      </w:r>
    </w:p>
    <w:p w14:paraId="190A8618" w14:textId="77777777" w:rsidR="00F55E89" w:rsidRPr="007B7C7A" w:rsidRDefault="00F55E89" w:rsidP="00F55E89">
      <w:pPr>
        <w:rPr>
          <w:color w:val="000000" w:themeColor="text1"/>
        </w:rPr>
      </w:pPr>
      <w:r w:rsidRPr="007B7C7A">
        <w:rPr>
          <w:color w:val="000000" w:themeColor="text1"/>
        </w:rPr>
        <w:t xml:space="preserve">Looking ahead, Jamie noted that confidence within the panel had grown over time. There was a shared ambition to build on this progress, deepen understanding of community justice journeys, and ensure that new voices with lived experience continued to be brought into the work. Jamie also highlighted the importance of recognising that experiences of substance </w:t>
      </w:r>
      <w:proofErr w:type="gramStart"/>
      <w:r w:rsidRPr="007B7C7A">
        <w:rPr>
          <w:color w:val="000000" w:themeColor="text1"/>
        </w:rPr>
        <w:t>use</w:t>
      </w:r>
      <w:proofErr w:type="gramEnd"/>
      <w:r w:rsidRPr="007B7C7A">
        <w:rPr>
          <w:color w:val="000000" w:themeColor="text1"/>
        </w:rPr>
        <w:t xml:space="preserve"> and justice systems did not always overlap, and that approaches should remain sensitive to these differences.</w:t>
      </w:r>
    </w:p>
    <w:p w14:paraId="6C932294" w14:textId="7D9F34EE" w:rsidR="007E2F6A" w:rsidRPr="007B7C7A" w:rsidRDefault="00F55E89" w:rsidP="00F56350">
      <w:pPr>
        <w:rPr>
          <w:color w:val="000000" w:themeColor="text1"/>
        </w:rPr>
      </w:pPr>
      <w:r w:rsidRPr="007B7C7A">
        <w:rPr>
          <w:color w:val="000000" w:themeColor="text1"/>
        </w:rPr>
        <w:t xml:space="preserve">Finally, Jamie reflected on the positive links between </w:t>
      </w:r>
      <w:r w:rsidR="00F90067" w:rsidRPr="007B7C7A">
        <w:rPr>
          <w:color w:val="000000" w:themeColor="text1"/>
        </w:rPr>
        <w:t>the ADP</w:t>
      </w:r>
      <w:r w:rsidR="00BA1044" w:rsidRPr="007B7C7A">
        <w:rPr>
          <w:color w:val="000000" w:themeColor="text1"/>
        </w:rPr>
        <w:t xml:space="preserve">, Community Justice Partnership and </w:t>
      </w:r>
      <w:r w:rsidRPr="007B7C7A">
        <w:rPr>
          <w:color w:val="000000" w:themeColor="text1"/>
        </w:rPr>
        <w:t>Lived Experience Advisory Panel. As the ADP panel had been established for longer, it had developed a strong level of confidence among members, including individuals taking on co-chairing roles. Jamie noted that this confidence was beginning to carry across into the community justice panel, supported by strong partnership working between professionals. Overall, this was seen as a positive indication that lived experience voices were becoming more empowered and influential across both areas of work.</w:t>
      </w:r>
    </w:p>
    <w:p w14:paraId="6C66D0ED" w14:textId="646A1804" w:rsidR="007E2F6A" w:rsidRPr="007B7C7A" w:rsidRDefault="007E2F6A" w:rsidP="00D0583B">
      <w:pPr>
        <w:pStyle w:val="Heading1"/>
        <w:rPr>
          <w:rFonts w:cstheme="minorBidi"/>
          <w:lang w:val="en-GB"/>
        </w:rPr>
      </w:pPr>
      <w:bookmarkStart w:id="16" w:name="_Toc233012878"/>
      <w:r w:rsidRPr="007B7C7A">
        <w:rPr>
          <w:lang w:val="en-GB"/>
        </w:rPr>
        <w:t>Next Steps</w:t>
      </w:r>
      <w:bookmarkEnd w:id="16"/>
    </w:p>
    <w:p w14:paraId="3B2BD81C" w14:textId="723051B8" w:rsidR="00C43F7C" w:rsidRPr="007B7C7A" w:rsidRDefault="00C43F7C" w:rsidP="00C43F7C">
      <w:pPr>
        <w:rPr>
          <w:rFonts w:cs="Arial"/>
        </w:rPr>
      </w:pPr>
      <w:r w:rsidRPr="007B7C7A">
        <w:rPr>
          <w:rFonts w:cs="Arial"/>
        </w:rPr>
        <w:t>Drawing on a range of examples from various speaker</w:t>
      </w:r>
      <w:r w:rsidR="00E03B5F">
        <w:rPr>
          <w:rFonts w:cs="Arial"/>
        </w:rPr>
        <w:t>s</w:t>
      </w:r>
      <w:r w:rsidRPr="007B7C7A">
        <w:rPr>
          <w:rFonts w:cs="Arial"/>
        </w:rPr>
        <w:t>, this session explored how embedding lived experience within decision making</w:t>
      </w:r>
      <w:r w:rsidR="00AA076A">
        <w:rPr>
          <w:rFonts w:cs="Arial"/>
        </w:rPr>
        <w:t xml:space="preserve"> and</w:t>
      </w:r>
      <w:r w:rsidRPr="007B7C7A">
        <w:rPr>
          <w:rFonts w:cs="Arial"/>
        </w:rPr>
        <w:t xml:space="preserve"> using the guiding principles of a HRBA, can strengthen policy </w:t>
      </w:r>
      <w:r w:rsidR="00DE2B9E" w:rsidRPr="007B7C7A">
        <w:rPr>
          <w:rFonts w:cs="Arial"/>
        </w:rPr>
        <w:t>development and service delivery</w:t>
      </w:r>
      <w:r w:rsidRPr="007B7C7A">
        <w:rPr>
          <w:rFonts w:cs="Arial"/>
        </w:rPr>
        <w:t>. It encouraged partners to reflect on current practice and consider the added value of placing lived experience at the centre of decision-making.</w:t>
      </w:r>
    </w:p>
    <w:p w14:paraId="0B470B64" w14:textId="77777777" w:rsidR="00DE2B9E" w:rsidRPr="004F44AE" w:rsidRDefault="00DE2B9E" w:rsidP="00DE2B9E">
      <w:pPr>
        <w:tabs>
          <w:tab w:val="left" w:pos="8232"/>
        </w:tabs>
        <w:rPr>
          <w:rFonts w:cs="Arial"/>
          <w:b/>
          <w:bCs/>
        </w:rPr>
      </w:pPr>
      <w:r w:rsidRPr="004F44AE">
        <w:rPr>
          <w:rFonts w:cs="Arial"/>
          <w:b/>
          <w:bCs/>
        </w:rPr>
        <w:lastRenderedPageBreak/>
        <w:t>Key areas for further consideration and next steps include:</w:t>
      </w:r>
    </w:p>
    <w:p w14:paraId="0611C8E9" w14:textId="623CECE1" w:rsidR="00494C26" w:rsidRPr="00982C4D" w:rsidRDefault="00DE2B9E" w:rsidP="004F44AE">
      <w:pPr>
        <w:pStyle w:val="ListParagraph"/>
        <w:numPr>
          <w:ilvl w:val="0"/>
          <w:numId w:val="41"/>
        </w:numPr>
        <w:tabs>
          <w:tab w:val="left" w:pos="8232"/>
        </w:tabs>
        <w:rPr>
          <w:rFonts w:cs="Arial"/>
        </w:rPr>
      </w:pPr>
      <w:r w:rsidRPr="00982C4D">
        <w:rPr>
          <w:rFonts w:cs="Arial"/>
          <w:b/>
          <w:bCs/>
        </w:rPr>
        <w:t>Sharing learning across partnerships:</w:t>
      </w:r>
      <w:r w:rsidRPr="00982C4D">
        <w:rPr>
          <w:rFonts w:cs="Arial"/>
        </w:rPr>
        <w:t xml:space="preserve"> Clackmannanshire Community Justice Partnership has produced a written evaluation of its lived experience panel, which CJS will circulate with those involved in this discussion. More broadly, examples highlighted in this session—including those from the National Collaborative, South Lanarkshire, and Forth Valley/Clackmannanshire—should be disseminated to support wider understanding of how a </w:t>
      </w:r>
      <w:r w:rsidR="00494C26" w:rsidRPr="00982C4D">
        <w:rPr>
          <w:rFonts w:cs="Arial"/>
        </w:rPr>
        <w:t xml:space="preserve">HRBA </w:t>
      </w:r>
      <w:r w:rsidRPr="00982C4D">
        <w:rPr>
          <w:rFonts w:cs="Arial"/>
        </w:rPr>
        <w:t>can be applied in practice.</w:t>
      </w:r>
    </w:p>
    <w:p w14:paraId="0B6DD4E4" w14:textId="6438847E" w:rsidR="00494C26" w:rsidRPr="00406A37" w:rsidRDefault="00DE2B9E" w:rsidP="004F44AE">
      <w:pPr>
        <w:pStyle w:val="ListParagraph"/>
        <w:numPr>
          <w:ilvl w:val="0"/>
          <w:numId w:val="41"/>
        </w:numPr>
        <w:tabs>
          <w:tab w:val="left" w:pos="8232"/>
        </w:tabs>
        <w:rPr>
          <w:rFonts w:cs="Arial"/>
        </w:rPr>
      </w:pPr>
      <w:r w:rsidRPr="00406A37">
        <w:rPr>
          <w:rFonts w:cs="Arial"/>
          <w:b/>
          <w:bCs/>
        </w:rPr>
        <w:t>Building awareness and capacity:</w:t>
      </w:r>
      <w:r w:rsidR="00494C26" w:rsidRPr="00406A37">
        <w:rPr>
          <w:rFonts w:cs="Arial"/>
        </w:rPr>
        <w:t xml:space="preserve"> </w:t>
      </w:r>
      <w:r w:rsidRPr="00406A37">
        <w:rPr>
          <w:rFonts w:cs="Arial"/>
        </w:rPr>
        <w:t>There is an opportunity to strengthen partners knowledge and confidence in applying the PANEL principles through ongoing training, peer learning, and accessible guidance. Alongside the National Collaborative toolkit, partners may also wish to draw on external support from organisations such as Reach Advocacy and others delivering HRBA training.</w:t>
      </w:r>
    </w:p>
    <w:p w14:paraId="3918148C" w14:textId="22259F21" w:rsidR="00494C26" w:rsidRPr="00406A37" w:rsidRDefault="00DE2B9E" w:rsidP="004F44AE">
      <w:pPr>
        <w:pStyle w:val="ListParagraph"/>
        <w:numPr>
          <w:ilvl w:val="0"/>
          <w:numId w:val="41"/>
        </w:numPr>
        <w:tabs>
          <w:tab w:val="left" w:pos="8232"/>
        </w:tabs>
        <w:rPr>
          <w:rFonts w:cs="Arial"/>
        </w:rPr>
      </w:pPr>
      <w:r w:rsidRPr="00406A37">
        <w:rPr>
          <w:rFonts w:cs="Arial"/>
          <w:b/>
          <w:bCs/>
        </w:rPr>
        <w:t>Strengthening lived experience involvement</w:t>
      </w:r>
      <w:r w:rsidRPr="00406A37">
        <w:rPr>
          <w:rFonts w:cs="Arial"/>
        </w:rPr>
        <w:t>:</w:t>
      </w:r>
      <w:r w:rsidR="00494C26" w:rsidRPr="00406A37">
        <w:rPr>
          <w:rFonts w:cs="Arial"/>
        </w:rPr>
        <w:t xml:space="preserve"> </w:t>
      </w:r>
      <w:r w:rsidRPr="00406A37">
        <w:rPr>
          <w:rFonts w:cs="Arial"/>
        </w:rPr>
        <w:t>Partners may wish to consider how to move beyond one</w:t>
      </w:r>
      <w:r w:rsidR="00494C26" w:rsidRPr="00406A37">
        <w:rPr>
          <w:rFonts w:cs="Arial"/>
        </w:rPr>
        <w:t xml:space="preserve"> </w:t>
      </w:r>
      <w:r w:rsidRPr="00406A37">
        <w:rPr>
          <w:rFonts w:cs="Arial"/>
        </w:rPr>
        <w:t>off consultation towards embedding lived experience more systematically within governance structures, decision-making processes, and service design.</w:t>
      </w:r>
    </w:p>
    <w:p w14:paraId="24EC2CB7" w14:textId="4B1436A1" w:rsidR="00DE2B9E" w:rsidRPr="007B7C7A" w:rsidRDefault="00DE2B9E" w:rsidP="00DE2B9E">
      <w:pPr>
        <w:pStyle w:val="ListParagraph"/>
        <w:numPr>
          <w:ilvl w:val="0"/>
          <w:numId w:val="41"/>
        </w:numPr>
        <w:tabs>
          <w:tab w:val="left" w:pos="8232"/>
        </w:tabs>
        <w:rPr>
          <w:rFonts w:cs="Arial"/>
        </w:rPr>
      </w:pPr>
      <w:r w:rsidRPr="007B7C7A">
        <w:rPr>
          <w:rFonts w:cs="Arial"/>
          <w:b/>
          <w:bCs/>
        </w:rPr>
        <w:t>Developing clear models for participation</w:t>
      </w:r>
      <w:r w:rsidR="00494C26" w:rsidRPr="007B7C7A">
        <w:rPr>
          <w:rFonts w:cs="Arial"/>
        </w:rPr>
        <w:t xml:space="preserve">: </w:t>
      </w:r>
      <w:r w:rsidRPr="007B7C7A">
        <w:rPr>
          <w:rFonts w:cs="Arial"/>
        </w:rPr>
        <w:t>Practical tools, guidance, and examples can support partnerships to establish effective and meaningful participation structures, including independent lived experience panels, ensuring approaches are both sustainable and impactful.</w:t>
      </w:r>
    </w:p>
    <w:p w14:paraId="137C3A61" w14:textId="77777777" w:rsidR="00DE2B9E" w:rsidRPr="007B7C7A" w:rsidRDefault="00DE2B9E" w:rsidP="00DE2B9E">
      <w:pPr>
        <w:tabs>
          <w:tab w:val="left" w:pos="8232"/>
        </w:tabs>
        <w:rPr>
          <w:rFonts w:cs="Arial"/>
        </w:rPr>
      </w:pPr>
    </w:p>
    <w:p w14:paraId="2C3578D8" w14:textId="03D854B2" w:rsidR="00F56350" w:rsidRPr="007B7C7A" w:rsidRDefault="00F56350" w:rsidP="00F56350">
      <w:pPr>
        <w:tabs>
          <w:tab w:val="left" w:pos="8232"/>
        </w:tabs>
        <w:rPr>
          <w:rFonts w:cs="Arial"/>
        </w:rPr>
      </w:pPr>
    </w:p>
    <w:sectPr w:rsidR="00F56350" w:rsidRPr="007B7C7A" w:rsidSect="00B720FC">
      <w:footerReference w:type="default" r:id="rId35"/>
      <w:type w:val="continuous"/>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0201" w14:textId="77777777" w:rsidR="00CF00A3" w:rsidRDefault="00CF00A3" w:rsidP="00877BB5">
      <w:pPr>
        <w:spacing w:line="240" w:lineRule="auto"/>
      </w:pPr>
      <w:r>
        <w:separator/>
      </w:r>
    </w:p>
  </w:endnote>
  <w:endnote w:type="continuationSeparator" w:id="0">
    <w:p w14:paraId="61F62E9E" w14:textId="77777777" w:rsidR="00CF00A3" w:rsidRDefault="00CF00A3" w:rsidP="00877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24049740"/>
      <w:docPartObj>
        <w:docPartGallery w:val="Page Numbers (Bottom of Page)"/>
        <w:docPartUnique/>
      </w:docPartObj>
    </w:sdtPr>
    <w:sdtEndPr>
      <w:rPr>
        <w:b/>
        <w:bCs/>
        <w:color w:val="000000" w:themeColor="text1"/>
      </w:rPr>
    </w:sdtEndPr>
    <w:sdtContent>
      <w:p w14:paraId="20E8EAAF" w14:textId="77777777" w:rsidR="006B0144" w:rsidRPr="00BC5632" w:rsidRDefault="006B0144" w:rsidP="006B0144">
        <w:pPr>
          <w:pStyle w:val="Footer"/>
          <w:jc w:val="center"/>
          <w:rPr>
            <w:color w:val="D50057"/>
            <w:sz w:val="32"/>
            <w:szCs w:val="32"/>
          </w:rPr>
        </w:pPr>
        <w:r w:rsidRPr="00BC5632">
          <w:rPr>
            <w:color w:val="D50057"/>
            <w:sz w:val="32"/>
            <w:szCs w:val="32"/>
          </w:rPr>
          <w:t>_____________________</w:t>
        </w:r>
        <w:r>
          <w:rPr>
            <w:color w:val="D50057"/>
            <w:sz w:val="32"/>
            <w:szCs w:val="32"/>
          </w:rPr>
          <w:t>____________</w:t>
        </w:r>
        <w:r w:rsidRPr="00BC5632">
          <w:rPr>
            <w:color w:val="D50057"/>
            <w:sz w:val="32"/>
            <w:szCs w:val="32"/>
          </w:rPr>
          <w:t>_____________________________</w:t>
        </w:r>
      </w:p>
      <w:p w14:paraId="014B0609" w14:textId="00A434F6" w:rsidR="002F3795" w:rsidRPr="006B0144" w:rsidRDefault="006B0144" w:rsidP="006B0144">
        <w:pPr>
          <w:pStyle w:val="Footer"/>
          <w:jc w:val="right"/>
        </w:pPr>
        <w:r>
          <w:rPr>
            <w:rFonts w:ascii="Roboto Light" w:hAnsi="Roboto Light"/>
            <w:color w:val="auto"/>
            <w:sz w:val="18"/>
            <w:szCs w:val="18"/>
          </w:rPr>
          <w:t>Unpaid Work – CJS Event Report</w:t>
        </w:r>
        <w:r>
          <w:tab/>
        </w:r>
        <w:r>
          <w:tab/>
        </w:r>
        <w:r w:rsidRPr="00F304DF">
          <w:rPr>
            <w:b/>
            <w:bCs/>
            <w:color w:val="000000" w:themeColor="text1"/>
          </w:rPr>
          <w:fldChar w:fldCharType="begin"/>
        </w:r>
        <w:r w:rsidRPr="00F304DF">
          <w:rPr>
            <w:b/>
            <w:bCs/>
            <w:color w:val="000000" w:themeColor="text1"/>
          </w:rPr>
          <w:instrText>PAGE   \* MERGEFORMAT</w:instrText>
        </w:r>
        <w:r w:rsidRPr="00F304DF">
          <w:rPr>
            <w:b/>
            <w:bCs/>
            <w:color w:val="000000" w:themeColor="text1"/>
          </w:rPr>
          <w:fldChar w:fldCharType="separate"/>
        </w:r>
        <w:r>
          <w:rPr>
            <w:b/>
            <w:bCs/>
            <w:color w:val="000000" w:themeColor="text1"/>
          </w:rPr>
          <w:t>1</w:t>
        </w:r>
        <w:r w:rsidRPr="00F304DF">
          <w:rPr>
            <w:b/>
            <w:bCs/>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1555926341"/>
      <w:docPartObj>
        <w:docPartGallery w:val="Page Numbers (Bottom of Page)"/>
        <w:docPartUnique/>
      </w:docPartObj>
    </w:sdtPr>
    <w:sdtEndPr>
      <w:rPr>
        <w:b/>
        <w:bCs/>
        <w:color w:val="000000" w:themeColor="text1"/>
      </w:rPr>
    </w:sdtEndPr>
    <w:sdtContent>
      <w:p w14:paraId="6D247673" w14:textId="630FFB56" w:rsidR="00B720FC" w:rsidRPr="00BC5632" w:rsidRDefault="00B720FC" w:rsidP="00F86580">
        <w:pPr>
          <w:pStyle w:val="Footer"/>
          <w:jc w:val="center"/>
          <w:rPr>
            <w:color w:val="D50057"/>
            <w:sz w:val="32"/>
            <w:szCs w:val="32"/>
          </w:rPr>
        </w:pPr>
        <w:r w:rsidRPr="00BC5632">
          <w:rPr>
            <w:color w:val="D50057"/>
            <w:sz w:val="32"/>
            <w:szCs w:val="32"/>
          </w:rPr>
          <w:t>_____________________</w:t>
        </w:r>
        <w:r>
          <w:rPr>
            <w:color w:val="D50057"/>
            <w:sz w:val="32"/>
            <w:szCs w:val="32"/>
          </w:rPr>
          <w:t>____________</w:t>
        </w:r>
        <w:r w:rsidRPr="00BC5632">
          <w:rPr>
            <w:color w:val="D50057"/>
            <w:sz w:val="32"/>
            <w:szCs w:val="32"/>
          </w:rPr>
          <w:t>_____________________________</w:t>
        </w:r>
      </w:p>
      <w:p w14:paraId="19852983" w14:textId="359D763F" w:rsidR="00B720FC" w:rsidRDefault="00042DD2" w:rsidP="00F86580">
        <w:pPr>
          <w:pStyle w:val="Footer"/>
          <w:jc w:val="right"/>
        </w:pPr>
        <w:r>
          <w:rPr>
            <w:rFonts w:ascii="Roboto Light" w:hAnsi="Roboto Light"/>
            <w:color w:val="auto"/>
            <w:sz w:val="18"/>
            <w:szCs w:val="18"/>
          </w:rPr>
          <w:t xml:space="preserve">Applying a Human Rights Based Approach </w:t>
        </w:r>
        <w:r w:rsidR="00F4512C">
          <w:rPr>
            <w:rFonts w:ascii="Roboto Light" w:hAnsi="Roboto Light"/>
            <w:color w:val="auto"/>
            <w:sz w:val="18"/>
            <w:szCs w:val="18"/>
          </w:rPr>
          <w:t>within</w:t>
        </w:r>
        <w:r>
          <w:rPr>
            <w:rFonts w:ascii="Roboto Light" w:hAnsi="Roboto Light"/>
            <w:color w:val="auto"/>
            <w:sz w:val="18"/>
            <w:szCs w:val="18"/>
          </w:rPr>
          <w:t xml:space="preserve"> Community Justice </w:t>
        </w:r>
        <w:r w:rsidR="006930A6">
          <w:rPr>
            <w:rFonts w:ascii="Roboto Light" w:hAnsi="Roboto Light"/>
            <w:color w:val="auto"/>
            <w:sz w:val="18"/>
            <w:szCs w:val="18"/>
          </w:rPr>
          <w:t>–</w:t>
        </w:r>
        <w:r>
          <w:rPr>
            <w:rFonts w:ascii="Roboto Light" w:hAnsi="Roboto Light"/>
            <w:color w:val="auto"/>
            <w:sz w:val="18"/>
            <w:szCs w:val="18"/>
          </w:rPr>
          <w:t xml:space="preserve"> </w:t>
        </w:r>
        <w:r w:rsidR="006930A6">
          <w:rPr>
            <w:rFonts w:ascii="Roboto Light" w:hAnsi="Roboto Light"/>
            <w:color w:val="auto"/>
            <w:sz w:val="18"/>
            <w:szCs w:val="18"/>
          </w:rPr>
          <w:t xml:space="preserve">2026 </w:t>
        </w:r>
        <w:r w:rsidR="00660CE4">
          <w:rPr>
            <w:rFonts w:ascii="Roboto Light" w:hAnsi="Roboto Light"/>
            <w:color w:val="auto"/>
            <w:sz w:val="18"/>
            <w:szCs w:val="18"/>
          </w:rPr>
          <w:t xml:space="preserve">– V0.1 </w:t>
        </w:r>
        <w:r w:rsidR="00B720FC">
          <w:tab/>
        </w:r>
        <w:r w:rsidR="00B720FC">
          <w:tab/>
        </w:r>
        <w:r w:rsidR="00B720FC" w:rsidRPr="00F304DF">
          <w:rPr>
            <w:b/>
            <w:bCs/>
            <w:color w:val="000000" w:themeColor="text1"/>
          </w:rPr>
          <w:fldChar w:fldCharType="begin"/>
        </w:r>
        <w:r w:rsidR="00B720FC" w:rsidRPr="00F304DF">
          <w:rPr>
            <w:b/>
            <w:bCs/>
            <w:color w:val="000000" w:themeColor="text1"/>
          </w:rPr>
          <w:instrText>PAGE   \* MERGEFORMAT</w:instrText>
        </w:r>
        <w:r w:rsidR="00B720FC" w:rsidRPr="00F304DF">
          <w:rPr>
            <w:b/>
            <w:bCs/>
            <w:color w:val="000000" w:themeColor="text1"/>
          </w:rPr>
          <w:fldChar w:fldCharType="separate"/>
        </w:r>
        <w:r w:rsidR="00B720FC">
          <w:rPr>
            <w:b/>
            <w:bCs/>
            <w:color w:val="000000" w:themeColor="text1"/>
          </w:rPr>
          <w:t>1</w:t>
        </w:r>
        <w:r w:rsidR="00B720FC" w:rsidRPr="00F304DF">
          <w:rPr>
            <w:b/>
            <w:bCs/>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89BE0" w14:textId="77777777" w:rsidR="00CF00A3" w:rsidRDefault="00CF00A3" w:rsidP="00877BB5">
      <w:pPr>
        <w:spacing w:line="240" w:lineRule="auto"/>
      </w:pPr>
      <w:r>
        <w:separator/>
      </w:r>
    </w:p>
  </w:footnote>
  <w:footnote w:type="continuationSeparator" w:id="0">
    <w:p w14:paraId="7C69EC43" w14:textId="77777777" w:rsidR="00CF00A3" w:rsidRDefault="00CF00A3" w:rsidP="00877BB5">
      <w:pPr>
        <w:spacing w:line="240" w:lineRule="auto"/>
      </w:pPr>
      <w:r>
        <w:continuationSeparator/>
      </w:r>
    </w:p>
  </w:footnote>
  <w:footnote w:id="1">
    <w:p w14:paraId="1AFA8D5C" w14:textId="00EFFC40" w:rsidR="00976538" w:rsidRDefault="00976538">
      <w:pPr>
        <w:pStyle w:val="FootnoteText"/>
      </w:pPr>
      <w:r>
        <w:rPr>
          <w:rStyle w:val="FootnoteReference"/>
        </w:rPr>
        <w:footnoteRef/>
      </w:r>
      <w:r>
        <w:t xml:space="preserve"> </w:t>
      </w:r>
      <w:r w:rsidR="006A615A" w:rsidRPr="006A615A">
        <w:t xml:space="preserve">Scottish National Action Plan for Human Rights (SNAP) (2023) </w:t>
      </w:r>
      <w:r w:rsidR="006A615A" w:rsidRPr="006A615A">
        <w:rPr>
          <w:i/>
          <w:iCs/>
        </w:rPr>
        <w:t>SNAP 2: March 2023</w:t>
      </w:r>
      <w:r w:rsidR="006A615A" w:rsidRPr="006A615A">
        <w:t>. [PDF] Available at:</w:t>
      </w:r>
      <w:r w:rsidR="00891514" w:rsidRPr="00891514">
        <w:rPr>
          <w:rFonts w:eastAsiaTheme="minorHAnsi" w:cstheme="minorBidi"/>
          <w:color w:val="222A35" w:themeColor="text2" w:themeShade="80"/>
          <w:sz w:val="24"/>
          <w:szCs w:val="22"/>
        </w:rPr>
        <w:t xml:space="preserve"> </w:t>
      </w:r>
      <w:hyperlink r:id="rId1" w:history="1">
        <w:r w:rsidR="00891514" w:rsidRPr="00891514">
          <w:rPr>
            <w:rStyle w:val="Hyperlink"/>
          </w:rPr>
          <w:t>SNAP-2-March-2023-FINAL-PDF.pdf</w:t>
        </w:r>
      </w:hyperlink>
    </w:p>
  </w:footnote>
  <w:footnote w:id="2">
    <w:p w14:paraId="12389AF1" w14:textId="7AD0489B" w:rsidR="00116079" w:rsidRDefault="00116079">
      <w:pPr>
        <w:pStyle w:val="FootnoteText"/>
      </w:pPr>
      <w:r>
        <w:rPr>
          <w:rStyle w:val="FootnoteReference"/>
        </w:rPr>
        <w:footnoteRef/>
      </w:r>
      <w:r>
        <w:t xml:space="preserve"> </w:t>
      </w:r>
      <w:hyperlink r:id="rId2" w:history="1">
        <w:r w:rsidR="00174517" w:rsidRPr="008B7770">
          <w:rPr>
            <w:rStyle w:val="Hyperlink"/>
          </w:rPr>
          <w:t>FAIR stands for Facts, Analyse</w:t>
        </w:r>
        <w:r w:rsidR="005A0C04">
          <w:rPr>
            <w:rStyle w:val="Hyperlink"/>
          </w:rPr>
          <w:t>, Identify</w:t>
        </w:r>
        <w:r w:rsidR="00174517" w:rsidRPr="008B7770">
          <w:rPr>
            <w:rStyle w:val="Hyperlink"/>
          </w:rPr>
          <w:t xml:space="preserve"> and Review</w:t>
        </w:r>
      </w:hyperlink>
      <w:r w:rsidR="007F548D">
        <w:t xml:space="preserve">. This </w:t>
      </w:r>
      <w:r w:rsidR="00502DD2">
        <w:t>framework</w:t>
      </w:r>
      <w:r w:rsidR="007F548D">
        <w:t xml:space="preserve"> </w:t>
      </w:r>
      <w:r w:rsidR="00502DD2">
        <w:t xml:space="preserve">is designed to support duty bearers understand if rights are being infringed upon and help claim their rights if they are. </w:t>
      </w:r>
    </w:p>
  </w:footnote>
  <w:footnote w:id="3">
    <w:p w14:paraId="3D7BB09F" w14:textId="7FA7277A" w:rsidR="008B7770" w:rsidRDefault="008B7770">
      <w:pPr>
        <w:pStyle w:val="FootnoteText"/>
      </w:pPr>
      <w:r>
        <w:rPr>
          <w:rStyle w:val="FootnoteReference"/>
        </w:rPr>
        <w:footnoteRef/>
      </w:r>
      <w:r>
        <w:t xml:space="preserve"> </w:t>
      </w:r>
      <w:hyperlink r:id="rId3" w:history="1">
        <w:r w:rsidRPr="00547ECE">
          <w:rPr>
            <w:rStyle w:val="Hyperlink"/>
          </w:rPr>
          <w:t>FREDA stands for Fairness, Respect</w:t>
        </w:r>
        <w:r w:rsidR="005A0C04">
          <w:rPr>
            <w:rStyle w:val="Hyperlink"/>
          </w:rPr>
          <w:t>, Equality</w:t>
        </w:r>
        <w:r w:rsidRPr="00547ECE">
          <w:rPr>
            <w:rStyle w:val="Hyperlink"/>
          </w:rPr>
          <w:t>, Dignity and Autonomy</w:t>
        </w:r>
      </w:hyperlink>
      <w:r>
        <w:t>. The framework supports people to understand key right</w:t>
      </w:r>
      <w:r w:rsidR="00547ECE">
        <w:t>s</w:t>
      </w:r>
      <w:r>
        <w:t xml:space="preserve"> established in the Human Rights Act (1998) without knowing the full articles. </w:t>
      </w:r>
    </w:p>
  </w:footnote>
  <w:footnote w:id="4">
    <w:p w14:paraId="57706FC2" w14:textId="77777777" w:rsidR="00CC1020" w:rsidRDefault="00CC1020" w:rsidP="00CC1020">
      <w:pPr>
        <w:pStyle w:val="FootnoteText"/>
      </w:pPr>
      <w:r>
        <w:rPr>
          <w:rStyle w:val="FootnoteReference"/>
        </w:rPr>
        <w:footnoteRef/>
      </w:r>
      <w:r>
        <w:t xml:space="preserve"> </w:t>
      </w:r>
      <w:r w:rsidRPr="00F775A3">
        <w:t xml:space="preserve">McLean, R &amp; Deuchar, R 2024, </w:t>
      </w:r>
      <w:r w:rsidRPr="006818D6">
        <w:rPr>
          <w:i/>
          <w:iCs/>
        </w:rPr>
        <w:t>Evaluation of South Lanarkshire Alcohol and Drug Problem-Solving Court: Mid-term Project Report December 2024</w:t>
      </w:r>
      <w:r w:rsidRPr="00F775A3">
        <w:t>. Ross Deuchar Consulting, Paisley.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39F"/>
    <w:multiLevelType w:val="multilevel"/>
    <w:tmpl w:val="1480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327DC"/>
    <w:multiLevelType w:val="hybridMultilevel"/>
    <w:tmpl w:val="B0D0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37462"/>
    <w:multiLevelType w:val="multilevel"/>
    <w:tmpl w:val="2C68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740F"/>
    <w:multiLevelType w:val="hybridMultilevel"/>
    <w:tmpl w:val="82BCC602"/>
    <w:lvl w:ilvl="0" w:tplc="17D0DBCA">
      <w:start w:val="1"/>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2C6A"/>
    <w:multiLevelType w:val="hybridMultilevel"/>
    <w:tmpl w:val="BF0A9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4E556B"/>
    <w:multiLevelType w:val="multilevel"/>
    <w:tmpl w:val="6FD24A1A"/>
    <w:lvl w:ilvl="0">
      <w:start w:val="1"/>
      <w:numFmt w:val="decimal"/>
      <w:pStyle w:val="Head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F17F41"/>
    <w:multiLevelType w:val="hybridMultilevel"/>
    <w:tmpl w:val="EE76D9EC"/>
    <w:lvl w:ilvl="0" w:tplc="B0F64BB0">
      <w:start w:val="1"/>
      <w:numFmt w:val="decimalZero"/>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50C02"/>
    <w:multiLevelType w:val="multilevel"/>
    <w:tmpl w:val="9CC2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2527F"/>
    <w:multiLevelType w:val="hybridMultilevel"/>
    <w:tmpl w:val="CF7EC92A"/>
    <w:lvl w:ilvl="0" w:tplc="78CA798E">
      <w:start w:val="1"/>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713CBE"/>
    <w:multiLevelType w:val="hybridMultilevel"/>
    <w:tmpl w:val="F36E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410D7"/>
    <w:multiLevelType w:val="hybridMultilevel"/>
    <w:tmpl w:val="86F865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E063F"/>
    <w:multiLevelType w:val="hybridMultilevel"/>
    <w:tmpl w:val="91ACD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85C36"/>
    <w:multiLevelType w:val="hybridMultilevel"/>
    <w:tmpl w:val="4D08B496"/>
    <w:lvl w:ilvl="0" w:tplc="8F90F332">
      <w:start w:val="1"/>
      <w:numFmt w:val="decimalZero"/>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7D5526"/>
    <w:multiLevelType w:val="hybridMultilevel"/>
    <w:tmpl w:val="96CA27C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276B6DE4"/>
    <w:multiLevelType w:val="hybridMultilevel"/>
    <w:tmpl w:val="6B74C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87263D"/>
    <w:multiLevelType w:val="hybridMultilevel"/>
    <w:tmpl w:val="2F9E19A6"/>
    <w:lvl w:ilvl="0" w:tplc="797AAB52">
      <w:start w:val="1"/>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D6976"/>
    <w:multiLevelType w:val="hybridMultilevel"/>
    <w:tmpl w:val="377E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41004"/>
    <w:multiLevelType w:val="hybridMultilevel"/>
    <w:tmpl w:val="E0D2521C"/>
    <w:lvl w:ilvl="0" w:tplc="528C3CEE">
      <w:numFmt w:val="bullet"/>
      <w:lvlText w:val="-"/>
      <w:lvlJc w:val="left"/>
      <w:pPr>
        <w:ind w:left="720" w:hanging="360"/>
      </w:pPr>
      <w:rPr>
        <w:rFonts w:ascii="Roboto" w:eastAsiaTheme="minorHAnsi" w:hAnsi="Robo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60355"/>
    <w:multiLevelType w:val="hybridMultilevel"/>
    <w:tmpl w:val="2696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2258E"/>
    <w:multiLevelType w:val="hybridMultilevel"/>
    <w:tmpl w:val="7D50D58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2951DCE"/>
    <w:multiLevelType w:val="hybridMultilevel"/>
    <w:tmpl w:val="6C0EF8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EC4B8F"/>
    <w:multiLevelType w:val="hybridMultilevel"/>
    <w:tmpl w:val="AC863DC4"/>
    <w:lvl w:ilvl="0" w:tplc="BD666596">
      <w:start w:val="6"/>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0C4945"/>
    <w:multiLevelType w:val="hybridMultilevel"/>
    <w:tmpl w:val="F22E8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3E4C8B"/>
    <w:multiLevelType w:val="multilevel"/>
    <w:tmpl w:val="76D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5" w15:restartNumberingAfterBreak="0">
    <w:nsid w:val="660511F2"/>
    <w:multiLevelType w:val="hybridMultilevel"/>
    <w:tmpl w:val="2B966ABE"/>
    <w:lvl w:ilvl="0" w:tplc="528C3CEE">
      <w:numFmt w:val="bullet"/>
      <w:lvlText w:val="-"/>
      <w:lvlJc w:val="left"/>
      <w:pPr>
        <w:ind w:left="1080" w:hanging="360"/>
      </w:pPr>
      <w:rPr>
        <w:rFonts w:ascii="Roboto" w:eastAsiaTheme="minorHAnsi" w:hAnsi="Roboto"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411CF6"/>
    <w:multiLevelType w:val="hybridMultilevel"/>
    <w:tmpl w:val="DD2C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FE5F37"/>
    <w:multiLevelType w:val="hybridMultilevel"/>
    <w:tmpl w:val="08BA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655D7C"/>
    <w:multiLevelType w:val="hybridMultilevel"/>
    <w:tmpl w:val="5D34089E"/>
    <w:lvl w:ilvl="0" w:tplc="B722284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9A2ED2"/>
    <w:multiLevelType w:val="hybridMultilevel"/>
    <w:tmpl w:val="D386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E6E0C"/>
    <w:multiLevelType w:val="hybridMultilevel"/>
    <w:tmpl w:val="19A8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1023D"/>
    <w:multiLevelType w:val="multilevel"/>
    <w:tmpl w:val="1F5A3900"/>
    <w:lvl w:ilvl="0">
      <w:start w:val="1"/>
      <w:numFmt w:val="decimal"/>
      <w:lvlText w:val="%1"/>
      <w:lvlJc w:val="left"/>
      <w:pPr>
        <w:ind w:left="360" w:hanging="360"/>
      </w:pPr>
      <w:rPr>
        <w:rFonts w:hint="default"/>
      </w:rPr>
    </w:lvl>
    <w:lvl w:ilvl="1">
      <w:start w:val="1"/>
      <w:numFmt w:val="decimal"/>
      <w:pStyle w:val="Heading3"/>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4787A63"/>
    <w:multiLevelType w:val="hybridMultilevel"/>
    <w:tmpl w:val="0816A812"/>
    <w:lvl w:ilvl="0" w:tplc="4400311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BC118D"/>
    <w:multiLevelType w:val="hybridMultilevel"/>
    <w:tmpl w:val="E88E4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9119981">
    <w:abstractNumId w:val="24"/>
  </w:num>
  <w:num w:numId="2" w16cid:durableId="1246762365">
    <w:abstractNumId w:val="5"/>
  </w:num>
  <w:num w:numId="3" w16cid:durableId="974413858">
    <w:abstractNumId w:val="7"/>
  </w:num>
  <w:num w:numId="4" w16cid:durableId="1914778263">
    <w:abstractNumId w:val="0"/>
  </w:num>
  <w:num w:numId="5" w16cid:durableId="1719932787">
    <w:abstractNumId w:val="2"/>
  </w:num>
  <w:num w:numId="6" w16cid:durableId="1365715457">
    <w:abstractNumId w:val="23"/>
  </w:num>
  <w:num w:numId="7" w16cid:durableId="2126266177">
    <w:abstractNumId w:val="28"/>
  </w:num>
  <w:num w:numId="8" w16cid:durableId="441456502">
    <w:abstractNumId w:val="8"/>
  </w:num>
  <w:num w:numId="9" w16cid:durableId="1916818663">
    <w:abstractNumId w:val="4"/>
  </w:num>
  <w:num w:numId="10" w16cid:durableId="583539537">
    <w:abstractNumId w:val="14"/>
  </w:num>
  <w:num w:numId="11" w16cid:durableId="1696880879">
    <w:abstractNumId w:val="32"/>
  </w:num>
  <w:num w:numId="12" w16cid:durableId="707796590">
    <w:abstractNumId w:val="3"/>
  </w:num>
  <w:num w:numId="13" w16cid:durableId="1474521437">
    <w:abstractNumId w:val="15"/>
  </w:num>
  <w:num w:numId="14" w16cid:durableId="2097288305">
    <w:abstractNumId w:val="21"/>
  </w:num>
  <w:num w:numId="15" w16cid:durableId="1778980405">
    <w:abstractNumId w:val="12"/>
  </w:num>
  <w:num w:numId="16" w16cid:durableId="1878809312">
    <w:abstractNumId w:val="33"/>
  </w:num>
  <w:num w:numId="17" w16cid:durableId="717434491">
    <w:abstractNumId w:val="6"/>
  </w:num>
  <w:num w:numId="18" w16cid:durableId="1689914087">
    <w:abstractNumId w:val="31"/>
  </w:num>
  <w:num w:numId="19" w16cid:durableId="1869444662">
    <w:abstractNumId w:val="31"/>
  </w:num>
  <w:num w:numId="20" w16cid:durableId="1782264255">
    <w:abstractNumId w:val="31"/>
  </w:num>
  <w:num w:numId="21" w16cid:durableId="533731103">
    <w:abstractNumId w:val="31"/>
  </w:num>
  <w:num w:numId="22" w16cid:durableId="804540759">
    <w:abstractNumId w:val="31"/>
  </w:num>
  <w:num w:numId="23" w16cid:durableId="776413812">
    <w:abstractNumId w:val="31"/>
  </w:num>
  <w:num w:numId="24" w16cid:durableId="1878931555">
    <w:abstractNumId w:val="31"/>
  </w:num>
  <w:num w:numId="25" w16cid:durableId="92290672">
    <w:abstractNumId w:val="31"/>
  </w:num>
  <w:num w:numId="26" w16cid:durableId="210964431">
    <w:abstractNumId w:val="11"/>
  </w:num>
  <w:num w:numId="27" w16cid:durableId="1898127068">
    <w:abstractNumId w:val="10"/>
  </w:num>
  <w:num w:numId="28" w16cid:durableId="2145536832">
    <w:abstractNumId w:val="13"/>
  </w:num>
  <w:num w:numId="29" w16cid:durableId="1250239679">
    <w:abstractNumId w:val="27"/>
  </w:num>
  <w:num w:numId="30" w16cid:durableId="1338536943">
    <w:abstractNumId w:val="22"/>
  </w:num>
  <w:num w:numId="31" w16cid:durableId="1389768183">
    <w:abstractNumId w:val="9"/>
  </w:num>
  <w:num w:numId="32" w16cid:durableId="753554640">
    <w:abstractNumId w:val="1"/>
  </w:num>
  <w:num w:numId="33" w16cid:durableId="442774513">
    <w:abstractNumId w:val="29"/>
  </w:num>
  <w:num w:numId="34" w16cid:durableId="687365310">
    <w:abstractNumId w:val="17"/>
  </w:num>
  <w:num w:numId="35" w16cid:durableId="1763721155">
    <w:abstractNumId w:val="25"/>
  </w:num>
  <w:num w:numId="36" w16cid:durableId="1765758270">
    <w:abstractNumId w:val="19"/>
  </w:num>
  <w:num w:numId="37" w16cid:durableId="243341255">
    <w:abstractNumId w:val="26"/>
  </w:num>
  <w:num w:numId="38" w16cid:durableId="688679577">
    <w:abstractNumId w:val="20"/>
  </w:num>
  <w:num w:numId="39" w16cid:durableId="1843932775">
    <w:abstractNumId w:val="30"/>
  </w:num>
  <w:num w:numId="40" w16cid:durableId="259457134">
    <w:abstractNumId w:val="16"/>
  </w:num>
  <w:num w:numId="41" w16cid:durableId="199802518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40"/>
    <w:rsid w:val="000004D1"/>
    <w:rsid w:val="0000126A"/>
    <w:rsid w:val="00001796"/>
    <w:rsid w:val="000031A4"/>
    <w:rsid w:val="00003762"/>
    <w:rsid w:val="000039C9"/>
    <w:rsid w:val="0000422F"/>
    <w:rsid w:val="00005658"/>
    <w:rsid w:val="000056AA"/>
    <w:rsid w:val="00006351"/>
    <w:rsid w:val="00006504"/>
    <w:rsid w:val="00006B14"/>
    <w:rsid w:val="00006D39"/>
    <w:rsid w:val="00006F14"/>
    <w:rsid w:val="00007411"/>
    <w:rsid w:val="00007516"/>
    <w:rsid w:val="00010D21"/>
    <w:rsid w:val="00010E1A"/>
    <w:rsid w:val="00011075"/>
    <w:rsid w:val="00011275"/>
    <w:rsid w:val="000115BA"/>
    <w:rsid w:val="00011E94"/>
    <w:rsid w:val="0001240E"/>
    <w:rsid w:val="000124BC"/>
    <w:rsid w:val="00012DAB"/>
    <w:rsid w:val="00012F76"/>
    <w:rsid w:val="00013AF7"/>
    <w:rsid w:val="00013BCD"/>
    <w:rsid w:val="0001407F"/>
    <w:rsid w:val="00014298"/>
    <w:rsid w:val="00014719"/>
    <w:rsid w:val="00014FCD"/>
    <w:rsid w:val="00016044"/>
    <w:rsid w:val="00016254"/>
    <w:rsid w:val="00016DD2"/>
    <w:rsid w:val="0001755D"/>
    <w:rsid w:val="00020D16"/>
    <w:rsid w:val="000219E1"/>
    <w:rsid w:val="000239D3"/>
    <w:rsid w:val="00023AF6"/>
    <w:rsid w:val="000240A2"/>
    <w:rsid w:val="000241CC"/>
    <w:rsid w:val="00024438"/>
    <w:rsid w:val="00024B84"/>
    <w:rsid w:val="00026034"/>
    <w:rsid w:val="0002670D"/>
    <w:rsid w:val="00026945"/>
    <w:rsid w:val="00027C27"/>
    <w:rsid w:val="000305BD"/>
    <w:rsid w:val="00030A29"/>
    <w:rsid w:val="00031365"/>
    <w:rsid w:val="000322C8"/>
    <w:rsid w:val="000328EE"/>
    <w:rsid w:val="00032A64"/>
    <w:rsid w:val="00032C29"/>
    <w:rsid w:val="00032E36"/>
    <w:rsid w:val="00032F25"/>
    <w:rsid w:val="000333D8"/>
    <w:rsid w:val="000334F2"/>
    <w:rsid w:val="00033670"/>
    <w:rsid w:val="0003382D"/>
    <w:rsid w:val="0003682B"/>
    <w:rsid w:val="00037A6B"/>
    <w:rsid w:val="00040378"/>
    <w:rsid w:val="000408EF"/>
    <w:rsid w:val="00040A96"/>
    <w:rsid w:val="00040D8B"/>
    <w:rsid w:val="00041171"/>
    <w:rsid w:val="0004140B"/>
    <w:rsid w:val="0004191A"/>
    <w:rsid w:val="00041932"/>
    <w:rsid w:val="00042764"/>
    <w:rsid w:val="00042AEA"/>
    <w:rsid w:val="00042DD2"/>
    <w:rsid w:val="00042E99"/>
    <w:rsid w:val="00042EA0"/>
    <w:rsid w:val="00043099"/>
    <w:rsid w:val="00044727"/>
    <w:rsid w:val="000449C0"/>
    <w:rsid w:val="00044A00"/>
    <w:rsid w:val="00045294"/>
    <w:rsid w:val="00045640"/>
    <w:rsid w:val="00045847"/>
    <w:rsid w:val="00046062"/>
    <w:rsid w:val="00046C00"/>
    <w:rsid w:val="00046F54"/>
    <w:rsid w:val="00050169"/>
    <w:rsid w:val="00050569"/>
    <w:rsid w:val="00050950"/>
    <w:rsid w:val="00050A67"/>
    <w:rsid w:val="00050B8E"/>
    <w:rsid w:val="00050DBE"/>
    <w:rsid w:val="00050FAC"/>
    <w:rsid w:val="00051266"/>
    <w:rsid w:val="00051CA3"/>
    <w:rsid w:val="00052161"/>
    <w:rsid w:val="0005242C"/>
    <w:rsid w:val="00052490"/>
    <w:rsid w:val="00052D60"/>
    <w:rsid w:val="00052F38"/>
    <w:rsid w:val="0005391D"/>
    <w:rsid w:val="00053BBA"/>
    <w:rsid w:val="00054048"/>
    <w:rsid w:val="0005407C"/>
    <w:rsid w:val="00054DF9"/>
    <w:rsid w:val="000551A9"/>
    <w:rsid w:val="000556F3"/>
    <w:rsid w:val="000557A0"/>
    <w:rsid w:val="00056AF0"/>
    <w:rsid w:val="0005722A"/>
    <w:rsid w:val="0005761F"/>
    <w:rsid w:val="00057E0E"/>
    <w:rsid w:val="0006073E"/>
    <w:rsid w:val="00060D13"/>
    <w:rsid w:val="00061525"/>
    <w:rsid w:val="00061C59"/>
    <w:rsid w:val="00062072"/>
    <w:rsid w:val="000623AC"/>
    <w:rsid w:val="00062FF0"/>
    <w:rsid w:val="00063131"/>
    <w:rsid w:val="000633A2"/>
    <w:rsid w:val="00063C01"/>
    <w:rsid w:val="00064331"/>
    <w:rsid w:val="00064A91"/>
    <w:rsid w:val="00065573"/>
    <w:rsid w:val="00065867"/>
    <w:rsid w:val="00066423"/>
    <w:rsid w:val="00066714"/>
    <w:rsid w:val="00067BE2"/>
    <w:rsid w:val="00067C08"/>
    <w:rsid w:val="0007032A"/>
    <w:rsid w:val="000706C9"/>
    <w:rsid w:val="00071221"/>
    <w:rsid w:val="00071DC0"/>
    <w:rsid w:val="0007212B"/>
    <w:rsid w:val="00073311"/>
    <w:rsid w:val="000741C3"/>
    <w:rsid w:val="00074BE3"/>
    <w:rsid w:val="00074C17"/>
    <w:rsid w:val="00074E64"/>
    <w:rsid w:val="000752CF"/>
    <w:rsid w:val="000754A0"/>
    <w:rsid w:val="00075709"/>
    <w:rsid w:val="00075920"/>
    <w:rsid w:val="00075B72"/>
    <w:rsid w:val="000766A7"/>
    <w:rsid w:val="00077720"/>
    <w:rsid w:val="000778C0"/>
    <w:rsid w:val="00077CE2"/>
    <w:rsid w:val="0008017F"/>
    <w:rsid w:val="000803FB"/>
    <w:rsid w:val="000807BF"/>
    <w:rsid w:val="00080D5F"/>
    <w:rsid w:val="000815BC"/>
    <w:rsid w:val="000816AE"/>
    <w:rsid w:val="000817BA"/>
    <w:rsid w:val="0008251E"/>
    <w:rsid w:val="00083CC3"/>
    <w:rsid w:val="0008448E"/>
    <w:rsid w:val="00084627"/>
    <w:rsid w:val="0008475E"/>
    <w:rsid w:val="00084A86"/>
    <w:rsid w:val="0008558D"/>
    <w:rsid w:val="00085C80"/>
    <w:rsid w:val="00085EBA"/>
    <w:rsid w:val="00086FBD"/>
    <w:rsid w:val="0008748A"/>
    <w:rsid w:val="00090497"/>
    <w:rsid w:val="00090842"/>
    <w:rsid w:val="00091FE5"/>
    <w:rsid w:val="00092043"/>
    <w:rsid w:val="00092562"/>
    <w:rsid w:val="00092A7F"/>
    <w:rsid w:val="000930AD"/>
    <w:rsid w:val="0009336D"/>
    <w:rsid w:val="00093EAC"/>
    <w:rsid w:val="0009401F"/>
    <w:rsid w:val="00094125"/>
    <w:rsid w:val="00094458"/>
    <w:rsid w:val="00094486"/>
    <w:rsid w:val="0009460E"/>
    <w:rsid w:val="00094828"/>
    <w:rsid w:val="00094A8D"/>
    <w:rsid w:val="000951EE"/>
    <w:rsid w:val="0009538A"/>
    <w:rsid w:val="00097104"/>
    <w:rsid w:val="0009735A"/>
    <w:rsid w:val="00097B1D"/>
    <w:rsid w:val="00097BA6"/>
    <w:rsid w:val="00097BB9"/>
    <w:rsid w:val="00097BC6"/>
    <w:rsid w:val="000A20FA"/>
    <w:rsid w:val="000A3A1F"/>
    <w:rsid w:val="000A3C4A"/>
    <w:rsid w:val="000A40DE"/>
    <w:rsid w:val="000A4ACA"/>
    <w:rsid w:val="000A505B"/>
    <w:rsid w:val="000A572E"/>
    <w:rsid w:val="000A653A"/>
    <w:rsid w:val="000A6797"/>
    <w:rsid w:val="000A6C1B"/>
    <w:rsid w:val="000A6D1C"/>
    <w:rsid w:val="000A7421"/>
    <w:rsid w:val="000A7CD5"/>
    <w:rsid w:val="000B0613"/>
    <w:rsid w:val="000B12C4"/>
    <w:rsid w:val="000B16EE"/>
    <w:rsid w:val="000B18B6"/>
    <w:rsid w:val="000B20BA"/>
    <w:rsid w:val="000B233B"/>
    <w:rsid w:val="000B42CD"/>
    <w:rsid w:val="000B44B8"/>
    <w:rsid w:val="000B45FA"/>
    <w:rsid w:val="000B4DDF"/>
    <w:rsid w:val="000B5388"/>
    <w:rsid w:val="000B625C"/>
    <w:rsid w:val="000B70F1"/>
    <w:rsid w:val="000C03A7"/>
    <w:rsid w:val="000C0CF4"/>
    <w:rsid w:val="000C0DAE"/>
    <w:rsid w:val="000C208C"/>
    <w:rsid w:val="000C21BA"/>
    <w:rsid w:val="000C37AA"/>
    <w:rsid w:val="000C39F2"/>
    <w:rsid w:val="000C45DF"/>
    <w:rsid w:val="000C45EA"/>
    <w:rsid w:val="000C4D95"/>
    <w:rsid w:val="000C4E10"/>
    <w:rsid w:val="000C5FCD"/>
    <w:rsid w:val="000C63A7"/>
    <w:rsid w:val="000C68BC"/>
    <w:rsid w:val="000C7A02"/>
    <w:rsid w:val="000C7EAB"/>
    <w:rsid w:val="000D03F3"/>
    <w:rsid w:val="000D06B1"/>
    <w:rsid w:val="000D0B1E"/>
    <w:rsid w:val="000D168F"/>
    <w:rsid w:val="000D1BAE"/>
    <w:rsid w:val="000D2843"/>
    <w:rsid w:val="000D32A5"/>
    <w:rsid w:val="000D330A"/>
    <w:rsid w:val="000D3CBE"/>
    <w:rsid w:val="000D463C"/>
    <w:rsid w:val="000D51DE"/>
    <w:rsid w:val="000D6416"/>
    <w:rsid w:val="000D7EA3"/>
    <w:rsid w:val="000E0C87"/>
    <w:rsid w:val="000E1AE0"/>
    <w:rsid w:val="000E2747"/>
    <w:rsid w:val="000E2CCE"/>
    <w:rsid w:val="000E4534"/>
    <w:rsid w:val="000E4BF1"/>
    <w:rsid w:val="000E552F"/>
    <w:rsid w:val="000E7092"/>
    <w:rsid w:val="000E7945"/>
    <w:rsid w:val="000E79DA"/>
    <w:rsid w:val="000E7D21"/>
    <w:rsid w:val="000F0494"/>
    <w:rsid w:val="000F08B6"/>
    <w:rsid w:val="000F1735"/>
    <w:rsid w:val="000F1A53"/>
    <w:rsid w:val="000F2955"/>
    <w:rsid w:val="000F2A07"/>
    <w:rsid w:val="000F3481"/>
    <w:rsid w:val="000F3513"/>
    <w:rsid w:val="000F358F"/>
    <w:rsid w:val="000F3800"/>
    <w:rsid w:val="000F390B"/>
    <w:rsid w:val="000F3CC2"/>
    <w:rsid w:val="000F4E15"/>
    <w:rsid w:val="000F5753"/>
    <w:rsid w:val="000F5830"/>
    <w:rsid w:val="000F7481"/>
    <w:rsid w:val="000F74C8"/>
    <w:rsid w:val="00100468"/>
    <w:rsid w:val="00100F59"/>
    <w:rsid w:val="00102157"/>
    <w:rsid w:val="00102392"/>
    <w:rsid w:val="001036FB"/>
    <w:rsid w:val="001038A4"/>
    <w:rsid w:val="00103CDA"/>
    <w:rsid w:val="001060CB"/>
    <w:rsid w:val="0010610B"/>
    <w:rsid w:val="00106149"/>
    <w:rsid w:val="00106385"/>
    <w:rsid w:val="00106478"/>
    <w:rsid w:val="0010680A"/>
    <w:rsid w:val="00107435"/>
    <w:rsid w:val="00107C47"/>
    <w:rsid w:val="00107CFA"/>
    <w:rsid w:val="00110013"/>
    <w:rsid w:val="00110148"/>
    <w:rsid w:val="00110388"/>
    <w:rsid w:val="0011194A"/>
    <w:rsid w:val="00112545"/>
    <w:rsid w:val="001125C4"/>
    <w:rsid w:val="00112D32"/>
    <w:rsid w:val="001130D2"/>
    <w:rsid w:val="0011407D"/>
    <w:rsid w:val="00114233"/>
    <w:rsid w:val="00114741"/>
    <w:rsid w:val="001155E8"/>
    <w:rsid w:val="00116079"/>
    <w:rsid w:val="0011632F"/>
    <w:rsid w:val="0011663D"/>
    <w:rsid w:val="00116AC9"/>
    <w:rsid w:val="00117B5D"/>
    <w:rsid w:val="001209EF"/>
    <w:rsid w:val="00120ABD"/>
    <w:rsid w:val="00120CCC"/>
    <w:rsid w:val="00120F00"/>
    <w:rsid w:val="0012299F"/>
    <w:rsid w:val="00122C68"/>
    <w:rsid w:val="0012312A"/>
    <w:rsid w:val="001238F5"/>
    <w:rsid w:val="00123BFF"/>
    <w:rsid w:val="0012477B"/>
    <w:rsid w:val="00124B2F"/>
    <w:rsid w:val="00126474"/>
    <w:rsid w:val="00126995"/>
    <w:rsid w:val="001270BF"/>
    <w:rsid w:val="001275B2"/>
    <w:rsid w:val="0012766F"/>
    <w:rsid w:val="001278A6"/>
    <w:rsid w:val="00127C4E"/>
    <w:rsid w:val="00132512"/>
    <w:rsid w:val="00132BDB"/>
    <w:rsid w:val="00133684"/>
    <w:rsid w:val="0013407C"/>
    <w:rsid w:val="00134660"/>
    <w:rsid w:val="00134BFA"/>
    <w:rsid w:val="001364A3"/>
    <w:rsid w:val="001378DB"/>
    <w:rsid w:val="00137A59"/>
    <w:rsid w:val="00140318"/>
    <w:rsid w:val="00140805"/>
    <w:rsid w:val="0014081B"/>
    <w:rsid w:val="00140E38"/>
    <w:rsid w:val="0014251B"/>
    <w:rsid w:val="001425A6"/>
    <w:rsid w:val="001434C4"/>
    <w:rsid w:val="00143E8E"/>
    <w:rsid w:val="00144E6A"/>
    <w:rsid w:val="0014569F"/>
    <w:rsid w:val="001464DB"/>
    <w:rsid w:val="00146930"/>
    <w:rsid w:val="00147237"/>
    <w:rsid w:val="00147F8B"/>
    <w:rsid w:val="00147FA3"/>
    <w:rsid w:val="00147FDD"/>
    <w:rsid w:val="00150087"/>
    <w:rsid w:val="00151605"/>
    <w:rsid w:val="00151735"/>
    <w:rsid w:val="00151B79"/>
    <w:rsid w:val="0015308A"/>
    <w:rsid w:val="001540EB"/>
    <w:rsid w:val="001541BD"/>
    <w:rsid w:val="001542C7"/>
    <w:rsid w:val="00154EDE"/>
    <w:rsid w:val="0015541A"/>
    <w:rsid w:val="00155843"/>
    <w:rsid w:val="00155FC5"/>
    <w:rsid w:val="00156948"/>
    <w:rsid w:val="00156C1B"/>
    <w:rsid w:val="00156E42"/>
    <w:rsid w:val="001571B4"/>
    <w:rsid w:val="001574B0"/>
    <w:rsid w:val="00157BFF"/>
    <w:rsid w:val="00157C62"/>
    <w:rsid w:val="001607DD"/>
    <w:rsid w:val="00161B69"/>
    <w:rsid w:val="00161D67"/>
    <w:rsid w:val="00161DAE"/>
    <w:rsid w:val="00161FCC"/>
    <w:rsid w:val="00162123"/>
    <w:rsid w:val="00163295"/>
    <w:rsid w:val="001642FC"/>
    <w:rsid w:val="00165645"/>
    <w:rsid w:val="00165FBA"/>
    <w:rsid w:val="001665DD"/>
    <w:rsid w:val="00166A6D"/>
    <w:rsid w:val="001706AE"/>
    <w:rsid w:val="00170901"/>
    <w:rsid w:val="00171550"/>
    <w:rsid w:val="001727BB"/>
    <w:rsid w:val="00172ED6"/>
    <w:rsid w:val="0017331D"/>
    <w:rsid w:val="00173942"/>
    <w:rsid w:val="001741BC"/>
    <w:rsid w:val="001743E6"/>
    <w:rsid w:val="00174517"/>
    <w:rsid w:val="00174916"/>
    <w:rsid w:val="00175835"/>
    <w:rsid w:val="00176124"/>
    <w:rsid w:val="00176E76"/>
    <w:rsid w:val="001771F7"/>
    <w:rsid w:val="0017729F"/>
    <w:rsid w:val="001779D4"/>
    <w:rsid w:val="001801C1"/>
    <w:rsid w:val="00180537"/>
    <w:rsid w:val="0018083F"/>
    <w:rsid w:val="00180DED"/>
    <w:rsid w:val="0018106C"/>
    <w:rsid w:val="00181D4B"/>
    <w:rsid w:val="001827D8"/>
    <w:rsid w:val="00184A4C"/>
    <w:rsid w:val="00184B1C"/>
    <w:rsid w:val="00185583"/>
    <w:rsid w:val="00185878"/>
    <w:rsid w:val="00185A3D"/>
    <w:rsid w:val="00185CE5"/>
    <w:rsid w:val="00187797"/>
    <w:rsid w:val="00190367"/>
    <w:rsid w:val="00190736"/>
    <w:rsid w:val="001914B7"/>
    <w:rsid w:val="001918E4"/>
    <w:rsid w:val="00191958"/>
    <w:rsid w:val="00191BB7"/>
    <w:rsid w:val="00192C3D"/>
    <w:rsid w:val="00193205"/>
    <w:rsid w:val="0019327A"/>
    <w:rsid w:val="00193495"/>
    <w:rsid w:val="00193D0D"/>
    <w:rsid w:val="00194336"/>
    <w:rsid w:val="00194892"/>
    <w:rsid w:val="00194FB6"/>
    <w:rsid w:val="001950BF"/>
    <w:rsid w:val="00195359"/>
    <w:rsid w:val="00195701"/>
    <w:rsid w:val="00196927"/>
    <w:rsid w:val="00196AF8"/>
    <w:rsid w:val="001A0D2B"/>
    <w:rsid w:val="001A214A"/>
    <w:rsid w:val="001A27EC"/>
    <w:rsid w:val="001A295E"/>
    <w:rsid w:val="001A34D0"/>
    <w:rsid w:val="001A3E09"/>
    <w:rsid w:val="001A4462"/>
    <w:rsid w:val="001A5F4B"/>
    <w:rsid w:val="001A6247"/>
    <w:rsid w:val="001A67B3"/>
    <w:rsid w:val="001A6991"/>
    <w:rsid w:val="001A6D0F"/>
    <w:rsid w:val="001A6EA0"/>
    <w:rsid w:val="001A7084"/>
    <w:rsid w:val="001A71B6"/>
    <w:rsid w:val="001A75D5"/>
    <w:rsid w:val="001B01EF"/>
    <w:rsid w:val="001B0EF8"/>
    <w:rsid w:val="001B11FA"/>
    <w:rsid w:val="001B1B55"/>
    <w:rsid w:val="001B1C6C"/>
    <w:rsid w:val="001B2506"/>
    <w:rsid w:val="001B28E3"/>
    <w:rsid w:val="001B2EF4"/>
    <w:rsid w:val="001B32FB"/>
    <w:rsid w:val="001B44B8"/>
    <w:rsid w:val="001B45C0"/>
    <w:rsid w:val="001B4973"/>
    <w:rsid w:val="001B4B5D"/>
    <w:rsid w:val="001B5710"/>
    <w:rsid w:val="001B5A8A"/>
    <w:rsid w:val="001B5C6C"/>
    <w:rsid w:val="001B5FCA"/>
    <w:rsid w:val="001B620D"/>
    <w:rsid w:val="001B6406"/>
    <w:rsid w:val="001B6B39"/>
    <w:rsid w:val="001B7CF4"/>
    <w:rsid w:val="001C0521"/>
    <w:rsid w:val="001C1799"/>
    <w:rsid w:val="001C202E"/>
    <w:rsid w:val="001C3A11"/>
    <w:rsid w:val="001C3EAC"/>
    <w:rsid w:val="001C437E"/>
    <w:rsid w:val="001C49B1"/>
    <w:rsid w:val="001C5E3B"/>
    <w:rsid w:val="001C5F89"/>
    <w:rsid w:val="001C6072"/>
    <w:rsid w:val="001C62FD"/>
    <w:rsid w:val="001C65F1"/>
    <w:rsid w:val="001C7016"/>
    <w:rsid w:val="001C75AA"/>
    <w:rsid w:val="001D03A8"/>
    <w:rsid w:val="001D1772"/>
    <w:rsid w:val="001D23E0"/>
    <w:rsid w:val="001D2CF6"/>
    <w:rsid w:val="001D2D63"/>
    <w:rsid w:val="001D3882"/>
    <w:rsid w:val="001D3BC3"/>
    <w:rsid w:val="001D4438"/>
    <w:rsid w:val="001D46D6"/>
    <w:rsid w:val="001D613B"/>
    <w:rsid w:val="001D69D8"/>
    <w:rsid w:val="001D75FF"/>
    <w:rsid w:val="001D7E9A"/>
    <w:rsid w:val="001E057A"/>
    <w:rsid w:val="001E0B09"/>
    <w:rsid w:val="001E1B06"/>
    <w:rsid w:val="001E1B80"/>
    <w:rsid w:val="001E2C1B"/>
    <w:rsid w:val="001E4215"/>
    <w:rsid w:val="001E4B9C"/>
    <w:rsid w:val="001E5507"/>
    <w:rsid w:val="001E5C5B"/>
    <w:rsid w:val="001E5EB4"/>
    <w:rsid w:val="001E676B"/>
    <w:rsid w:val="001E6CBD"/>
    <w:rsid w:val="001E7DB8"/>
    <w:rsid w:val="001F0275"/>
    <w:rsid w:val="001F13DC"/>
    <w:rsid w:val="001F1ADA"/>
    <w:rsid w:val="001F1E45"/>
    <w:rsid w:val="001F29F0"/>
    <w:rsid w:val="001F352B"/>
    <w:rsid w:val="001F3727"/>
    <w:rsid w:val="001F3A1E"/>
    <w:rsid w:val="001F40AD"/>
    <w:rsid w:val="001F4CFB"/>
    <w:rsid w:val="001F5294"/>
    <w:rsid w:val="001F5E57"/>
    <w:rsid w:val="001F679A"/>
    <w:rsid w:val="001F77B0"/>
    <w:rsid w:val="002002B7"/>
    <w:rsid w:val="00200D0E"/>
    <w:rsid w:val="00201062"/>
    <w:rsid w:val="002015F1"/>
    <w:rsid w:val="00201705"/>
    <w:rsid w:val="0020184E"/>
    <w:rsid w:val="002029A5"/>
    <w:rsid w:val="0020495F"/>
    <w:rsid w:val="002050D8"/>
    <w:rsid w:val="00205680"/>
    <w:rsid w:val="00205F7B"/>
    <w:rsid w:val="0020751B"/>
    <w:rsid w:val="00213488"/>
    <w:rsid w:val="0021358F"/>
    <w:rsid w:val="00213A37"/>
    <w:rsid w:val="00213BC5"/>
    <w:rsid w:val="002142A1"/>
    <w:rsid w:val="00216922"/>
    <w:rsid w:val="00216963"/>
    <w:rsid w:val="002169E9"/>
    <w:rsid w:val="002175DD"/>
    <w:rsid w:val="00217A63"/>
    <w:rsid w:val="00217D5B"/>
    <w:rsid w:val="00220409"/>
    <w:rsid w:val="0022051F"/>
    <w:rsid w:val="00220731"/>
    <w:rsid w:val="00221F79"/>
    <w:rsid w:val="00222AAD"/>
    <w:rsid w:val="00222F98"/>
    <w:rsid w:val="00223EE5"/>
    <w:rsid w:val="00224339"/>
    <w:rsid w:val="0022444C"/>
    <w:rsid w:val="002253D0"/>
    <w:rsid w:val="00225B1A"/>
    <w:rsid w:val="00225B6A"/>
    <w:rsid w:val="00225C64"/>
    <w:rsid w:val="00226C13"/>
    <w:rsid w:val="00226F69"/>
    <w:rsid w:val="00227734"/>
    <w:rsid w:val="002305C2"/>
    <w:rsid w:val="002312AC"/>
    <w:rsid w:val="00231D10"/>
    <w:rsid w:val="00231DF0"/>
    <w:rsid w:val="00232588"/>
    <w:rsid w:val="00232795"/>
    <w:rsid w:val="00233527"/>
    <w:rsid w:val="002335D6"/>
    <w:rsid w:val="00234536"/>
    <w:rsid w:val="00235C5B"/>
    <w:rsid w:val="00235D07"/>
    <w:rsid w:val="00236362"/>
    <w:rsid w:val="00237350"/>
    <w:rsid w:val="002373BE"/>
    <w:rsid w:val="00237546"/>
    <w:rsid w:val="00240AD8"/>
    <w:rsid w:val="00240C7E"/>
    <w:rsid w:val="0024103C"/>
    <w:rsid w:val="00241774"/>
    <w:rsid w:val="0024245C"/>
    <w:rsid w:val="0024268C"/>
    <w:rsid w:val="002427CE"/>
    <w:rsid w:val="00242808"/>
    <w:rsid w:val="002429D9"/>
    <w:rsid w:val="00242C35"/>
    <w:rsid w:val="0024307B"/>
    <w:rsid w:val="00243356"/>
    <w:rsid w:val="002434EA"/>
    <w:rsid w:val="00243CA7"/>
    <w:rsid w:val="002441C0"/>
    <w:rsid w:val="00244C5A"/>
    <w:rsid w:val="00244C6C"/>
    <w:rsid w:val="00245AE8"/>
    <w:rsid w:val="00245EA5"/>
    <w:rsid w:val="00246274"/>
    <w:rsid w:val="00246364"/>
    <w:rsid w:val="00251288"/>
    <w:rsid w:val="0025246E"/>
    <w:rsid w:val="00252737"/>
    <w:rsid w:val="0025529F"/>
    <w:rsid w:val="0025537C"/>
    <w:rsid w:val="002555F4"/>
    <w:rsid w:val="002559D4"/>
    <w:rsid w:val="0025620F"/>
    <w:rsid w:val="00256BCB"/>
    <w:rsid w:val="002571E2"/>
    <w:rsid w:val="0026016F"/>
    <w:rsid w:val="0026022D"/>
    <w:rsid w:val="002604A3"/>
    <w:rsid w:val="00260E90"/>
    <w:rsid w:val="00260F6E"/>
    <w:rsid w:val="00261E28"/>
    <w:rsid w:val="00262663"/>
    <w:rsid w:val="00264364"/>
    <w:rsid w:val="002645E1"/>
    <w:rsid w:val="00264A6F"/>
    <w:rsid w:val="00264B7E"/>
    <w:rsid w:val="00265DD7"/>
    <w:rsid w:val="0026719F"/>
    <w:rsid w:val="00267CE1"/>
    <w:rsid w:val="00270F9B"/>
    <w:rsid w:val="00271548"/>
    <w:rsid w:val="0027175B"/>
    <w:rsid w:val="00271804"/>
    <w:rsid w:val="00271D7C"/>
    <w:rsid w:val="002724F9"/>
    <w:rsid w:val="0027297C"/>
    <w:rsid w:val="00272B67"/>
    <w:rsid w:val="00272E66"/>
    <w:rsid w:val="00273184"/>
    <w:rsid w:val="002731DC"/>
    <w:rsid w:val="0027359F"/>
    <w:rsid w:val="002741D2"/>
    <w:rsid w:val="00274CA8"/>
    <w:rsid w:val="002750ED"/>
    <w:rsid w:val="00275B8B"/>
    <w:rsid w:val="00276641"/>
    <w:rsid w:val="002777F2"/>
    <w:rsid w:val="00277D0E"/>
    <w:rsid w:val="00280807"/>
    <w:rsid w:val="0028155E"/>
    <w:rsid w:val="00281579"/>
    <w:rsid w:val="00282625"/>
    <w:rsid w:val="00283226"/>
    <w:rsid w:val="002839E6"/>
    <w:rsid w:val="002844F5"/>
    <w:rsid w:val="00285231"/>
    <w:rsid w:val="002855FF"/>
    <w:rsid w:val="002858B8"/>
    <w:rsid w:val="002873D0"/>
    <w:rsid w:val="002877D8"/>
    <w:rsid w:val="00290488"/>
    <w:rsid w:val="00290FAC"/>
    <w:rsid w:val="002919D3"/>
    <w:rsid w:val="0029302F"/>
    <w:rsid w:val="00293B35"/>
    <w:rsid w:val="00294871"/>
    <w:rsid w:val="002950B8"/>
    <w:rsid w:val="00295336"/>
    <w:rsid w:val="00295776"/>
    <w:rsid w:val="00295894"/>
    <w:rsid w:val="00295F94"/>
    <w:rsid w:val="00296385"/>
    <w:rsid w:val="00296599"/>
    <w:rsid w:val="002969B1"/>
    <w:rsid w:val="00296EB3"/>
    <w:rsid w:val="002A0FEE"/>
    <w:rsid w:val="002A1FA5"/>
    <w:rsid w:val="002A2709"/>
    <w:rsid w:val="002A2A9D"/>
    <w:rsid w:val="002A2B74"/>
    <w:rsid w:val="002A2D81"/>
    <w:rsid w:val="002A3C60"/>
    <w:rsid w:val="002A4559"/>
    <w:rsid w:val="002A455A"/>
    <w:rsid w:val="002A6B50"/>
    <w:rsid w:val="002A6BC9"/>
    <w:rsid w:val="002A6E52"/>
    <w:rsid w:val="002B0794"/>
    <w:rsid w:val="002B0BD8"/>
    <w:rsid w:val="002B0F19"/>
    <w:rsid w:val="002B1390"/>
    <w:rsid w:val="002B15CA"/>
    <w:rsid w:val="002B1C79"/>
    <w:rsid w:val="002B251C"/>
    <w:rsid w:val="002B28BD"/>
    <w:rsid w:val="002B304D"/>
    <w:rsid w:val="002B40B1"/>
    <w:rsid w:val="002B40E2"/>
    <w:rsid w:val="002B4C68"/>
    <w:rsid w:val="002B4E7D"/>
    <w:rsid w:val="002B515D"/>
    <w:rsid w:val="002B56C8"/>
    <w:rsid w:val="002B589B"/>
    <w:rsid w:val="002B5B3B"/>
    <w:rsid w:val="002B71FF"/>
    <w:rsid w:val="002B73CB"/>
    <w:rsid w:val="002B7B4B"/>
    <w:rsid w:val="002C0956"/>
    <w:rsid w:val="002C0B32"/>
    <w:rsid w:val="002C140B"/>
    <w:rsid w:val="002C1F61"/>
    <w:rsid w:val="002C2D27"/>
    <w:rsid w:val="002C2D4E"/>
    <w:rsid w:val="002C2F28"/>
    <w:rsid w:val="002C4392"/>
    <w:rsid w:val="002C4A2B"/>
    <w:rsid w:val="002C4AF4"/>
    <w:rsid w:val="002C5208"/>
    <w:rsid w:val="002C5660"/>
    <w:rsid w:val="002C602C"/>
    <w:rsid w:val="002D04E1"/>
    <w:rsid w:val="002D09A9"/>
    <w:rsid w:val="002D131A"/>
    <w:rsid w:val="002D141B"/>
    <w:rsid w:val="002D1967"/>
    <w:rsid w:val="002D19B1"/>
    <w:rsid w:val="002D1FF4"/>
    <w:rsid w:val="002D21B2"/>
    <w:rsid w:val="002D2320"/>
    <w:rsid w:val="002D2F63"/>
    <w:rsid w:val="002D31C7"/>
    <w:rsid w:val="002D44A6"/>
    <w:rsid w:val="002D485F"/>
    <w:rsid w:val="002D501A"/>
    <w:rsid w:val="002D520E"/>
    <w:rsid w:val="002D5E20"/>
    <w:rsid w:val="002D61CC"/>
    <w:rsid w:val="002D644E"/>
    <w:rsid w:val="002D6675"/>
    <w:rsid w:val="002D6E38"/>
    <w:rsid w:val="002D75D8"/>
    <w:rsid w:val="002D76A3"/>
    <w:rsid w:val="002D78C5"/>
    <w:rsid w:val="002D7B6F"/>
    <w:rsid w:val="002E0486"/>
    <w:rsid w:val="002E0C91"/>
    <w:rsid w:val="002E100D"/>
    <w:rsid w:val="002E1197"/>
    <w:rsid w:val="002E1850"/>
    <w:rsid w:val="002E1E95"/>
    <w:rsid w:val="002E1F38"/>
    <w:rsid w:val="002E3C91"/>
    <w:rsid w:val="002E40F7"/>
    <w:rsid w:val="002E4237"/>
    <w:rsid w:val="002E4E18"/>
    <w:rsid w:val="002E5427"/>
    <w:rsid w:val="002E6858"/>
    <w:rsid w:val="002E6E72"/>
    <w:rsid w:val="002E71E9"/>
    <w:rsid w:val="002E738B"/>
    <w:rsid w:val="002E7D3D"/>
    <w:rsid w:val="002F0262"/>
    <w:rsid w:val="002F0B1E"/>
    <w:rsid w:val="002F1199"/>
    <w:rsid w:val="002F1678"/>
    <w:rsid w:val="002F19D3"/>
    <w:rsid w:val="002F2271"/>
    <w:rsid w:val="002F2D5D"/>
    <w:rsid w:val="002F3795"/>
    <w:rsid w:val="002F39CB"/>
    <w:rsid w:val="002F3E60"/>
    <w:rsid w:val="002F412B"/>
    <w:rsid w:val="002F47D0"/>
    <w:rsid w:val="002F4B93"/>
    <w:rsid w:val="002F517E"/>
    <w:rsid w:val="002F52A9"/>
    <w:rsid w:val="002F58B6"/>
    <w:rsid w:val="002F6186"/>
    <w:rsid w:val="002F6A21"/>
    <w:rsid w:val="002F6D5D"/>
    <w:rsid w:val="002F6EEC"/>
    <w:rsid w:val="002F7064"/>
    <w:rsid w:val="002F7B89"/>
    <w:rsid w:val="003001E3"/>
    <w:rsid w:val="0030041C"/>
    <w:rsid w:val="00300646"/>
    <w:rsid w:val="00300CCF"/>
    <w:rsid w:val="00300F2F"/>
    <w:rsid w:val="003015CC"/>
    <w:rsid w:val="00301790"/>
    <w:rsid w:val="003020EC"/>
    <w:rsid w:val="00303087"/>
    <w:rsid w:val="00303703"/>
    <w:rsid w:val="0030444E"/>
    <w:rsid w:val="003045AB"/>
    <w:rsid w:val="00305127"/>
    <w:rsid w:val="0030539C"/>
    <w:rsid w:val="00305869"/>
    <w:rsid w:val="003059A5"/>
    <w:rsid w:val="00305EAD"/>
    <w:rsid w:val="0030683F"/>
    <w:rsid w:val="00306C61"/>
    <w:rsid w:val="00306C9F"/>
    <w:rsid w:val="00307A84"/>
    <w:rsid w:val="0031134A"/>
    <w:rsid w:val="003118D6"/>
    <w:rsid w:val="00311F4A"/>
    <w:rsid w:val="00312047"/>
    <w:rsid w:val="00312233"/>
    <w:rsid w:val="00313676"/>
    <w:rsid w:val="003143D4"/>
    <w:rsid w:val="003151AD"/>
    <w:rsid w:val="00315CCD"/>
    <w:rsid w:val="0031630B"/>
    <w:rsid w:val="003163C7"/>
    <w:rsid w:val="00317923"/>
    <w:rsid w:val="00320B01"/>
    <w:rsid w:val="00320B25"/>
    <w:rsid w:val="00320BCE"/>
    <w:rsid w:val="00320D53"/>
    <w:rsid w:val="003210F6"/>
    <w:rsid w:val="00321362"/>
    <w:rsid w:val="00321434"/>
    <w:rsid w:val="0032177F"/>
    <w:rsid w:val="00321A89"/>
    <w:rsid w:val="00321BC2"/>
    <w:rsid w:val="00321CAA"/>
    <w:rsid w:val="00321EC3"/>
    <w:rsid w:val="00321F24"/>
    <w:rsid w:val="003227CF"/>
    <w:rsid w:val="00322808"/>
    <w:rsid w:val="00322B83"/>
    <w:rsid w:val="00322EA1"/>
    <w:rsid w:val="003230C8"/>
    <w:rsid w:val="003248B8"/>
    <w:rsid w:val="003248CE"/>
    <w:rsid w:val="0032506B"/>
    <w:rsid w:val="00325983"/>
    <w:rsid w:val="00325BC1"/>
    <w:rsid w:val="0032696B"/>
    <w:rsid w:val="00327ACE"/>
    <w:rsid w:val="00327FEF"/>
    <w:rsid w:val="00330681"/>
    <w:rsid w:val="00330BA9"/>
    <w:rsid w:val="00330F70"/>
    <w:rsid w:val="00331758"/>
    <w:rsid w:val="00331907"/>
    <w:rsid w:val="003322B5"/>
    <w:rsid w:val="003327EF"/>
    <w:rsid w:val="00332C02"/>
    <w:rsid w:val="00332CD5"/>
    <w:rsid w:val="00332D0D"/>
    <w:rsid w:val="00332F9D"/>
    <w:rsid w:val="00333895"/>
    <w:rsid w:val="0033491D"/>
    <w:rsid w:val="003352DD"/>
    <w:rsid w:val="00335F73"/>
    <w:rsid w:val="00336CC3"/>
    <w:rsid w:val="00337926"/>
    <w:rsid w:val="00337DA7"/>
    <w:rsid w:val="003412BE"/>
    <w:rsid w:val="0034135A"/>
    <w:rsid w:val="00341893"/>
    <w:rsid w:val="003419C5"/>
    <w:rsid w:val="00341BA7"/>
    <w:rsid w:val="00341DD9"/>
    <w:rsid w:val="0034315B"/>
    <w:rsid w:val="0034350A"/>
    <w:rsid w:val="003447BE"/>
    <w:rsid w:val="00344D57"/>
    <w:rsid w:val="00344E99"/>
    <w:rsid w:val="003451CC"/>
    <w:rsid w:val="0034541A"/>
    <w:rsid w:val="00345ADF"/>
    <w:rsid w:val="00345B7A"/>
    <w:rsid w:val="00346D7E"/>
    <w:rsid w:val="003470FF"/>
    <w:rsid w:val="00350120"/>
    <w:rsid w:val="00350586"/>
    <w:rsid w:val="0035142C"/>
    <w:rsid w:val="00351431"/>
    <w:rsid w:val="00351BE6"/>
    <w:rsid w:val="003531DE"/>
    <w:rsid w:val="003541CA"/>
    <w:rsid w:val="00354ED9"/>
    <w:rsid w:val="00355223"/>
    <w:rsid w:val="0035537B"/>
    <w:rsid w:val="00355DBF"/>
    <w:rsid w:val="00356089"/>
    <w:rsid w:val="00356AC7"/>
    <w:rsid w:val="003572AD"/>
    <w:rsid w:val="00357E84"/>
    <w:rsid w:val="00360411"/>
    <w:rsid w:val="00360664"/>
    <w:rsid w:val="00360821"/>
    <w:rsid w:val="00360978"/>
    <w:rsid w:val="00360985"/>
    <w:rsid w:val="00360E10"/>
    <w:rsid w:val="00362711"/>
    <w:rsid w:val="00362774"/>
    <w:rsid w:val="00362FC7"/>
    <w:rsid w:val="003637FD"/>
    <w:rsid w:val="0036458F"/>
    <w:rsid w:val="00364707"/>
    <w:rsid w:val="00364B10"/>
    <w:rsid w:val="00364B99"/>
    <w:rsid w:val="00364E90"/>
    <w:rsid w:val="003657CC"/>
    <w:rsid w:val="003705FF"/>
    <w:rsid w:val="003713B1"/>
    <w:rsid w:val="00372223"/>
    <w:rsid w:val="0037296E"/>
    <w:rsid w:val="00372BE9"/>
    <w:rsid w:val="00372FE4"/>
    <w:rsid w:val="003734A8"/>
    <w:rsid w:val="00373EC2"/>
    <w:rsid w:val="00374A43"/>
    <w:rsid w:val="0037582B"/>
    <w:rsid w:val="00375E27"/>
    <w:rsid w:val="00375F18"/>
    <w:rsid w:val="003763AD"/>
    <w:rsid w:val="00377833"/>
    <w:rsid w:val="0038025B"/>
    <w:rsid w:val="0038053D"/>
    <w:rsid w:val="003806ED"/>
    <w:rsid w:val="00381E64"/>
    <w:rsid w:val="003833CE"/>
    <w:rsid w:val="003854CF"/>
    <w:rsid w:val="00385561"/>
    <w:rsid w:val="00386F15"/>
    <w:rsid w:val="00387471"/>
    <w:rsid w:val="00387ED3"/>
    <w:rsid w:val="0039104F"/>
    <w:rsid w:val="00391AA9"/>
    <w:rsid w:val="00391EBB"/>
    <w:rsid w:val="00392920"/>
    <w:rsid w:val="00392AE9"/>
    <w:rsid w:val="00392D88"/>
    <w:rsid w:val="00393024"/>
    <w:rsid w:val="003931EA"/>
    <w:rsid w:val="003936D6"/>
    <w:rsid w:val="00393C96"/>
    <w:rsid w:val="00393D08"/>
    <w:rsid w:val="00393ED7"/>
    <w:rsid w:val="00395696"/>
    <w:rsid w:val="00395AB9"/>
    <w:rsid w:val="00396226"/>
    <w:rsid w:val="00396B8E"/>
    <w:rsid w:val="003A0131"/>
    <w:rsid w:val="003A0221"/>
    <w:rsid w:val="003A02F1"/>
    <w:rsid w:val="003A0C22"/>
    <w:rsid w:val="003A1682"/>
    <w:rsid w:val="003A17E8"/>
    <w:rsid w:val="003A2576"/>
    <w:rsid w:val="003A2C37"/>
    <w:rsid w:val="003A3753"/>
    <w:rsid w:val="003A3A45"/>
    <w:rsid w:val="003A3C03"/>
    <w:rsid w:val="003A3F7F"/>
    <w:rsid w:val="003A4E37"/>
    <w:rsid w:val="003A5551"/>
    <w:rsid w:val="003A5A62"/>
    <w:rsid w:val="003A5E41"/>
    <w:rsid w:val="003A732A"/>
    <w:rsid w:val="003A7AD8"/>
    <w:rsid w:val="003B08AF"/>
    <w:rsid w:val="003B0BB8"/>
    <w:rsid w:val="003B147D"/>
    <w:rsid w:val="003B16A2"/>
    <w:rsid w:val="003B2344"/>
    <w:rsid w:val="003B2969"/>
    <w:rsid w:val="003B37E7"/>
    <w:rsid w:val="003B3C54"/>
    <w:rsid w:val="003B4669"/>
    <w:rsid w:val="003B52D9"/>
    <w:rsid w:val="003B5421"/>
    <w:rsid w:val="003B58A1"/>
    <w:rsid w:val="003B6050"/>
    <w:rsid w:val="003B68BA"/>
    <w:rsid w:val="003C0F7E"/>
    <w:rsid w:val="003C102D"/>
    <w:rsid w:val="003C1B5E"/>
    <w:rsid w:val="003C5196"/>
    <w:rsid w:val="003C6312"/>
    <w:rsid w:val="003C66DD"/>
    <w:rsid w:val="003C688A"/>
    <w:rsid w:val="003C6DF4"/>
    <w:rsid w:val="003C6E7C"/>
    <w:rsid w:val="003D0516"/>
    <w:rsid w:val="003D0C7B"/>
    <w:rsid w:val="003D1C3E"/>
    <w:rsid w:val="003D2B2F"/>
    <w:rsid w:val="003D34BA"/>
    <w:rsid w:val="003D3BA3"/>
    <w:rsid w:val="003D4375"/>
    <w:rsid w:val="003D5369"/>
    <w:rsid w:val="003D61B8"/>
    <w:rsid w:val="003D725F"/>
    <w:rsid w:val="003D74B2"/>
    <w:rsid w:val="003D7531"/>
    <w:rsid w:val="003D7D03"/>
    <w:rsid w:val="003E0AA3"/>
    <w:rsid w:val="003E1177"/>
    <w:rsid w:val="003E146E"/>
    <w:rsid w:val="003E1F3F"/>
    <w:rsid w:val="003E1FCA"/>
    <w:rsid w:val="003E300E"/>
    <w:rsid w:val="003E3BD5"/>
    <w:rsid w:val="003E418B"/>
    <w:rsid w:val="003E4B80"/>
    <w:rsid w:val="003E4FC8"/>
    <w:rsid w:val="003E56D8"/>
    <w:rsid w:val="003E645F"/>
    <w:rsid w:val="003E6602"/>
    <w:rsid w:val="003E6A37"/>
    <w:rsid w:val="003E6D9E"/>
    <w:rsid w:val="003F123D"/>
    <w:rsid w:val="003F1588"/>
    <w:rsid w:val="003F17FF"/>
    <w:rsid w:val="003F4315"/>
    <w:rsid w:val="003F471F"/>
    <w:rsid w:val="003F4EEF"/>
    <w:rsid w:val="003F5357"/>
    <w:rsid w:val="003F6A7B"/>
    <w:rsid w:val="003F6C56"/>
    <w:rsid w:val="003F6F59"/>
    <w:rsid w:val="003F7E3A"/>
    <w:rsid w:val="003F7EDC"/>
    <w:rsid w:val="0040014C"/>
    <w:rsid w:val="004008F1"/>
    <w:rsid w:val="004009DA"/>
    <w:rsid w:val="00400F98"/>
    <w:rsid w:val="00401482"/>
    <w:rsid w:val="004015F3"/>
    <w:rsid w:val="00401F9E"/>
    <w:rsid w:val="0040276E"/>
    <w:rsid w:val="004031B6"/>
    <w:rsid w:val="00404190"/>
    <w:rsid w:val="00404624"/>
    <w:rsid w:val="00404CD6"/>
    <w:rsid w:val="004057A9"/>
    <w:rsid w:val="00405AF4"/>
    <w:rsid w:val="00405E6E"/>
    <w:rsid w:val="00406A37"/>
    <w:rsid w:val="00406B17"/>
    <w:rsid w:val="00406B1D"/>
    <w:rsid w:val="004076A2"/>
    <w:rsid w:val="00410011"/>
    <w:rsid w:val="00411343"/>
    <w:rsid w:val="004117E1"/>
    <w:rsid w:val="00411882"/>
    <w:rsid w:val="00412835"/>
    <w:rsid w:val="00412B3F"/>
    <w:rsid w:val="004132CD"/>
    <w:rsid w:val="0041351D"/>
    <w:rsid w:val="0041464B"/>
    <w:rsid w:val="00414BBA"/>
    <w:rsid w:val="00414D56"/>
    <w:rsid w:val="004152AC"/>
    <w:rsid w:val="0041561F"/>
    <w:rsid w:val="004174A9"/>
    <w:rsid w:val="0042001E"/>
    <w:rsid w:val="004208AA"/>
    <w:rsid w:val="00420C63"/>
    <w:rsid w:val="00420CFA"/>
    <w:rsid w:val="00420D55"/>
    <w:rsid w:val="00420DDC"/>
    <w:rsid w:val="00421599"/>
    <w:rsid w:val="00421629"/>
    <w:rsid w:val="0042199F"/>
    <w:rsid w:val="00421BE7"/>
    <w:rsid w:val="00421D2F"/>
    <w:rsid w:val="00422097"/>
    <w:rsid w:val="0042235B"/>
    <w:rsid w:val="0042280C"/>
    <w:rsid w:val="00424188"/>
    <w:rsid w:val="004245D6"/>
    <w:rsid w:val="00425165"/>
    <w:rsid w:val="00426BE8"/>
    <w:rsid w:val="00427282"/>
    <w:rsid w:val="00427907"/>
    <w:rsid w:val="00430A68"/>
    <w:rsid w:val="00431403"/>
    <w:rsid w:val="00432665"/>
    <w:rsid w:val="00432E5F"/>
    <w:rsid w:val="00433235"/>
    <w:rsid w:val="0043338B"/>
    <w:rsid w:val="004333B7"/>
    <w:rsid w:val="00433681"/>
    <w:rsid w:val="004346A6"/>
    <w:rsid w:val="00434B02"/>
    <w:rsid w:val="00434D79"/>
    <w:rsid w:val="0043739B"/>
    <w:rsid w:val="00437519"/>
    <w:rsid w:val="00437814"/>
    <w:rsid w:val="00437B78"/>
    <w:rsid w:val="00437F2A"/>
    <w:rsid w:val="004401F8"/>
    <w:rsid w:val="00440846"/>
    <w:rsid w:val="004409B4"/>
    <w:rsid w:val="00440D47"/>
    <w:rsid w:val="00440F56"/>
    <w:rsid w:val="0044115B"/>
    <w:rsid w:val="004421E6"/>
    <w:rsid w:val="00442EF5"/>
    <w:rsid w:val="00443184"/>
    <w:rsid w:val="004439CA"/>
    <w:rsid w:val="00444240"/>
    <w:rsid w:val="0044496F"/>
    <w:rsid w:val="00444FC1"/>
    <w:rsid w:val="0044505F"/>
    <w:rsid w:val="00446567"/>
    <w:rsid w:val="004465EB"/>
    <w:rsid w:val="004468BF"/>
    <w:rsid w:val="004469FA"/>
    <w:rsid w:val="00446A37"/>
    <w:rsid w:val="00446CE0"/>
    <w:rsid w:val="00447015"/>
    <w:rsid w:val="0044746A"/>
    <w:rsid w:val="00447688"/>
    <w:rsid w:val="00447E7E"/>
    <w:rsid w:val="00450371"/>
    <w:rsid w:val="0045046F"/>
    <w:rsid w:val="00450561"/>
    <w:rsid w:val="00450DA1"/>
    <w:rsid w:val="00450F45"/>
    <w:rsid w:val="00452518"/>
    <w:rsid w:val="00453BAD"/>
    <w:rsid w:val="00453DF9"/>
    <w:rsid w:val="00455A5B"/>
    <w:rsid w:val="00455E22"/>
    <w:rsid w:val="00455F30"/>
    <w:rsid w:val="00456773"/>
    <w:rsid w:val="00456FA5"/>
    <w:rsid w:val="00457CCB"/>
    <w:rsid w:val="00457F9C"/>
    <w:rsid w:val="00460085"/>
    <w:rsid w:val="004600F5"/>
    <w:rsid w:val="00460139"/>
    <w:rsid w:val="004606AD"/>
    <w:rsid w:val="00460E8C"/>
    <w:rsid w:val="00461963"/>
    <w:rsid w:val="0046198A"/>
    <w:rsid w:val="00461A76"/>
    <w:rsid w:val="00461F39"/>
    <w:rsid w:val="00464B19"/>
    <w:rsid w:val="00465F5E"/>
    <w:rsid w:val="0046632A"/>
    <w:rsid w:val="004675DF"/>
    <w:rsid w:val="00467679"/>
    <w:rsid w:val="004716E6"/>
    <w:rsid w:val="00471E04"/>
    <w:rsid w:val="00472259"/>
    <w:rsid w:val="00472C30"/>
    <w:rsid w:val="00473463"/>
    <w:rsid w:val="00473725"/>
    <w:rsid w:val="00473EE0"/>
    <w:rsid w:val="004740AA"/>
    <w:rsid w:val="00474519"/>
    <w:rsid w:val="00475418"/>
    <w:rsid w:val="004755F4"/>
    <w:rsid w:val="0047637E"/>
    <w:rsid w:val="004779D6"/>
    <w:rsid w:val="00480179"/>
    <w:rsid w:val="00480350"/>
    <w:rsid w:val="00482BE8"/>
    <w:rsid w:val="004832FF"/>
    <w:rsid w:val="00483964"/>
    <w:rsid w:val="00483CF5"/>
    <w:rsid w:val="0048447D"/>
    <w:rsid w:val="00484A8C"/>
    <w:rsid w:val="004854A5"/>
    <w:rsid w:val="00486572"/>
    <w:rsid w:val="00486CA5"/>
    <w:rsid w:val="00486D3E"/>
    <w:rsid w:val="00486F1D"/>
    <w:rsid w:val="0048769E"/>
    <w:rsid w:val="004876AA"/>
    <w:rsid w:val="00487CCE"/>
    <w:rsid w:val="00487F8F"/>
    <w:rsid w:val="004907E6"/>
    <w:rsid w:val="00492445"/>
    <w:rsid w:val="00492F34"/>
    <w:rsid w:val="0049319C"/>
    <w:rsid w:val="0049380C"/>
    <w:rsid w:val="0049389A"/>
    <w:rsid w:val="00494C26"/>
    <w:rsid w:val="0049630C"/>
    <w:rsid w:val="004972FB"/>
    <w:rsid w:val="004972FC"/>
    <w:rsid w:val="00497DBB"/>
    <w:rsid w:val="004A0A67"/>
    <w:rsid w:val="004A0D68"/>
    <w:rsid w:val="004A1555"/>
    <w:rsid w:val="004A234B"/>
    <w:rsid w:val="004A2AF5"/>
    <w:rsid w:val="004A2FF2"/>
    <w:rsid w:val="004A32E1"/>
    <w:rsid w:val="004A3512"/>
    <w:rsid w:val="004A447A"/>
    <w:rsid w:val="004A46A4"/>
    <w:rsid w:val="004A4BB5"/>
    <w:rsid w:val="004A4E56"/>
    <w:rsid w:val="004A5AEC"/>
    <w:rsid w:val="004A77AA"/>
    <w:rsid w:val="004A7BBC"/>
    <w:rsid w:val="004B131D"/>
    <w:rsid w:val="004B140E"/>
    <w:rsid w:val="004B1D2A"/>
    <w:rsid w:val="004B26B1"/>
    <w:rsid w:val="004B2801"/>
    <w:rsid w:val="004B3737"/>
    <w:rsid w:val="004B3F22"/>
    <w:rsid w:val="004B4145"/>
    <w:rsid w:val="004B4A63"/>
    <w:rsid w:val="004B51C8"/>
    <w:rsid w:val="004B5501"/>
    <w:rsid w:val="004B6EA0"/>
    <w:rsid w:val="004B71BF"/>
    <w:rsid w:val="004B776F"/>
    <w:rsid w:val="004B7E82"/>
    <w:rsid w:val="004C097A"/>
    <w:rsid w:val="004C0B3A"/>
    <w:rsid w:val="004C108B"/>
    <w:rsid w:val="004C19EF"/>
    <w:rsid w:val="004C3013"/>
    <w:rsid w:val="004C5485"/>
    <w:rsid w:val="004C5CBF"/>
    <w:rsid w:val="004C6288"/>
    <w:rsid w:val="004C7023"/>
    <w:rsid w:val="004C70C2"/>
    <w:rsid w:val="004C71A5"/>
    <w:rsid w:val="004C754B"/>
    <w:rsid w:val="004C7679"/>
    <w:rsid w:val="004D08D2"/>
    <w:rsid w:val="004D175C"/>
    <w:rsid w:val="004D5956"/>
    <w:rsid w:val="004D7685"/>
    <w:rsid w:val="004D7E9B"/>
    <w:rsid w:val="004E0632"/>
    <w:rsid w:val="004E07C6"/>
    <w:rsid w:val="004E0C9A"/>
    <w:rsid w:val="004E114D"/>
    <w:rsid w:val="004E1258"/>
    <w:rsid w:val="004E1B93"/>
    <w:rsid w:val="004E1C0E"/>
    <w:rsid w:val="004E1C7D"/>
    <w:rsid w:val="004E1CB3"/>
    <w:rsid w:val="004E2601"/>
    <w:rsid w:val="004E42B0"/>
    <w:rsid w:val="004E4A59"/>
    <w:rsid w:val="004E55D2"/>
    <w:rsid w:val="004E6E5F"/>
    <w:rsid w:val="004E7871"/>
    <w:rsid w:val="004E7AA9"/>
    <w:rsid w:val="004F0016"/>
    <w:rsid w:val="004F04E1"/>
    <w:rsid w:val="004F0A10"/>
    <w:rsid w:val="004F0B0F"/>
    <w:rsid w:val="004F0E16"/>
    <w:rsid w:val="004F158B"/>
    <w:rsid w:val="004F15B3"/>
    <w:rsid w:val="004F1BEF"/>
    <w:rsid w:val="004F1E77"/>
    <w:rsid w:val="004F1EA1"/>
    <w:rsid w:val="004F1F66"/>
    <w:rsid w:val="004F2F0F"/>
    <w:rsid w:val="004F3593"/>
    <w:rsid w:val="004F44AE"/>
    <w:rsid w:val="004F45A6"/>
    <w:rsid w:val="004F5710"/>
    <w:rsid w:val="004F60DC"/>
    <w:rsid w:val="004F6A23"/>
    <w:rsid w:val="004F6C4B"/>
    <w:rsid w:val="004F73DE"/>
    <w:rsid w:val="004F7BE8"/>
    <w:rsid w:val="005005AB"/>
    <w:rsid w:val="00500B01"/>
    <w:rsid w:val="005012C3"/>
    <w:rsid w:val="00501306"/>
    <w:rsid w:val="00501D91"/>
    <w:rsid w:val="005028EC"/>
    <w:rsid w:val="00502DD2"/>
    <w:rsid w:val="00502EE2"/>
    <w:rsid w:val="0050350B"/>
    <w:rsid w:val="00503D41"/>
    <w:rsid w:val="005045EB"/>
    <w:rsid w:val="00504622"/>
    <w:rsid w:val="00504C21"/>
    <w:rsid w:val="00505908"/>
    <w:rsid w:val="00506AAD"/>
    <w:rsid w:val="00507732"/>
    <w:rsid w:val="00511A69"/>
    <w:rsid w:val="0051220F"/>
    <w:rsid w:val="005125DD"/>
    <w:rsid w:val="005129C6"/>
    <w:rsid w:val="00512A47"/>
    <w:rsid w:val="00512E67"/>
    <w:rsid w:val="00513326"/>
    <w:rsid w:val="00513863"/>
    <w:rsid w:val="00514244"/>
    <w:rsid w:val="005145AC"/>
    <w:rsid w:val="00514643"/>
    <w:rsid w:val="00514B1D"/>
    <w:rsid w:val="00514E54"/>
    <w:rsid w:val="00514EE5"/>
    <w:rsid w:val="00514F7D"/>
    <w:rsid w:val="00515025"/>
    <w:rsid w:val="00515D57"/>
    <w:rsid w:val="0051607A"/>
    <w:rsid w:val="005175B4"/>
    <w:rsid w:val="00517936"/>
    <w:rsid w:val="00517DAD"/>
    <w:rsid w:val="00517E15"/>
    <w:rsid w:val="00520594"/>
    <w:rsid w:val="00520899"/>
    <w:rsid w:val="00520F36"/>
    <w:rsid w:val="00520FFD"/>
    <w:rsid w:val="00521372"/>
    <w:rsid w:val="00521578"/>
    <w:rsid w:val="00522D81"/>
    <w:rsid w:val="00523746"/>
    <w:rsid w:val="0052375C"/>
    <w:rsid w:val="00523ACB"/>
    <w:rsid w:val="00524177"/>
    <w:rsid w:val="00524E80"/>
    <w:rsid w:val="005254D3"/>
    <w:rsid w:val="00525615"/>
    <w:rsid w:val="00525967"/>
    <w:rsid w:val="005261B9"/>
    <w:rsid w:val="00531ACE"/>
    <w:rsid w:val="00532781"/>
    <w:rsid w:val="005333C5"/>
    <w:rsid w:val="00533444"/>
    <w:rsid w:val="00533F6B"/>
    <w:rsid w:val="00535B35"/>
    <w:rsid w:val="00535E51"/>
    <w:rsid w:val="00537030"/>
    <w:rsid w:val="00537141"/>
    <w:rsid w:val="00537464"/>
    <w:rsid w:val="005408EB"/>
    <w:rsid w:val="00541521"/>
    <w:rsid w:val="00541A01"/>
    <w:rsid w:val="00541C80"/>
    <w:rsid w:val="00541E0A"/>
    <w:rsid w:val="005422E7"/>
    <w:rsid w:val="00543B94"/>
    <w:rsid w:val="00544245"/>
    <w:rsid w:val="00544986"/>
    <w:rsid w:val="00544C3F"/>
    <w:rsid w:val="00544E45"/>
    <w:rsid w:val="00545AD5"/>
    <w:rsid w:val="00546629"/>
    <w:rsid w:val="00547ECE"/>
    <w:rsid w:val="005501D3"/>
    <w:rsid w:val="00550999"/>
    <w:rsid w:val="00550BD9"/>
    <w:rsid w:val="00550EB4"/>
    <w:rsid w:val="0055380F"/>
    <w:rsid w:val="00553EB7"/>
    <w:rsid w:val="00554375"/>
    <w:rsid w:val="0055444B"/>
    <w:rsid w:val="00555383"/>
    <w:rsid w:val="00555C1E"/>
    <w:rsid w:val="00556854"/>
    <w:rsid w:val="00556884"/>
    <w:rsid w:val="00557160"/>
    <w:rsid w:val="00557679"/>
    <w:rsid w:val="005576FA"/>
    <w:rsid w:val="00557D67"/>
    <w:rsid w:val="005606A8"/>
    <w:rsid w:val="00560808"/>
    <w:rsid w:val="00560F64"/>
    <w:rsid w:val="00561757"/>
    <w:rsid w:val="00562DA9"/>
    <w:rsid w:val="00563A48"/>
    <w:rsid w:val="005661C3"/>
    <w:rsid w:val="0056668F"/>
    <w:rsid w:val="00566A4B"/>
    <w:rsid w:val="00567397"/>
    <w:rsid w:val="005708A8"/>
    <w:rsid w:val="005716FC"/>
    <w:rsid w:val="00571AF7"/>
    <w:rsid w:val="00571C41"/>
    <w:rsid w:val="00571D60"/>
    <w:rsid w:val="00571E8D"/>
    <w:rsid w:val="00572527"/>
    <w:rsid w:val="00572E6E"/>
    <w:rsid w:val="005731EB"/>
    <w:rsid w:val="00573E68"/>
    <w:rsid w:val="00574233"/>
    <w:rsid w:val="005746B5"/>
    <w:rsid w:val="00574B0F"/>
    <w:rsid w:val="00575331"/>
    <w:rsid w:val="00575C6B"/>
    <w:rsid w:val="00576FD6"/>
    <w:rsid w:val="005811E9"/>
    <w:rsid w:val="005812ED"/>
    <w:rsid w:val="0058137C"/>
    <w:rsid w:val="00581774"/>
    <w:rsid w:val="005829F4"/>
    <w:rsid w:val="00582B3C"/>
    <w:rsid w:val="00582ECD"/>
    <w:rsid w:val="00582ED8"/>
    <w:rsid w:val="005830C9"/>
    <w:rsid w:val="005836A5"/>
    <w:rsid w:val="00583BCC"/>
    <w:rsid w:val="005851E9"/>
    <w:rsid w:val="005852C3"/>
    <w:rsid w:val="00585BF5"/>
    <w:rsid w:val="00586546"/>
    <w:rsid w:val="00586BDA"/>
    <w:rsid w:val="00586D10"/>
    <w:rsid w:val="0058722A"/>
    <w:rsid w:val="00587C14"/>
    <w:rsid w:val="00587CA3"/>
    <w:rsid w:val="00587D74"/>
    <w:rsid w:val="0059039F"/>
    <w:rsid w:val="00590B97"/>
    <w:rsid w:val="00590EB3"/>
    <w:rsid w:val="00590F46"/>
    <w:rsid w:val="00591978"/>
    <w:rsid w:val="00591A26"/>
    <w:rsid w:val="0059206D"/>
    <w:rsid w:val="0059446A"/>
    <w:rsid w:val="0059468A"/>
    <w:rsid w:val="0059541D"/>
    <w:rsid w:val="00595921"/>
    <w:rsid w:val="00595DE5"/>
    <w:rsid w:val="005967FE"/>
    <w:rsid w:val="00596A3C"/>
    <w:rsid w:val="00596B9D"/>
    <w:rsid w:val="00596C7C"/>
    <w:rsid w:val="00597DFD"/>
    <w:rsid w:val="005A0159"/>
    <w:rsid w:val="005A03C5"/>
    <w:rsid w:val="005A0691"/>
    <w:rsid w:val="005A0792"/>
    <w:rsid w:val="005A0C04"/>
    <w:rsid w:val="005A1DAA"/>
    <w:rsid w:val="005A3347"/>
    <w:rsid w:val="005A3DFD"/>
    <w:rsid w:val="005A48D9"/>
    <w:rsid w:val="005A4B73"/>
    <w:rsid w:val="005A4E2C"/>
    <w:rsid w:val="005A50F3"/>
    <w:rsid w:val="005A512F"/>
    <w:rsid w:val="005A5407"/>
    <w:rsid w:val="005A5840"/>
    <w:rsid w:val="005A5B1A"/>
    <w:rsid w:val="005A623A"/>
    <w:rsid w:val="005A679C"/>
    <w:rsid w:val="005A6D7B"/>
    <w:rsid w:val="005A706D"/>
    <w:rsid w:val="005A715B"/>
    <w:rsid w:val="005B048E"/>
    <w:rsid w:val="005B0753"/>
    <w:rsid w:val="005B0D77"/>
    <w:rsid w:val="005B1AA6"/>
    <w:rsid w:val="005B1AF3"/>
    <w:rsid w:val="005B1BEA"/>
    <w:rsid w:val="005B2381"/>
    <w:rsid w:val="005B2D55"/>
    <w:rsid w:val="005B2E38"/>
    <w:rsid w:val="005B35E5"/>
    <w:rsid w:val="005B45D6"/>
    <w:rsid w:val="005B48C6"/>
    <w:rsid w:val="005B58D0"/>
    <w:rsid w:val="005B5F07"/>
    <w:rsid w:val="005B6FD1"/>
    <w:rsid w:val="005B7888"/>
    <w:rsid w:val="005C01C6"/>
    <w:rsid w:val="005C070F"/>
    <w:rsid w:val="005C08D3"/>
    <w:rsid w:val="005C0DCB"/>
    <w:rsid w:val="005C2BF5"/>
    <w:rsid w:val="005C336A"/>
    <w:rsid w:val="005C3A9D"/>
    <w:rsid w:val="005C47D0"/>
    <w:rsid w:val="005C4ECF"/>
    <w:rsid w:val="005C53FE"/>
    <w:rsid w:val="005C57A7"/>
    <w:rsid w:val="005C5805"/>
    <w:rsid w:val="005C605D"/>
    <w:rsid w:val="005C6317"/>
    <w:rsid w:val="005C6505"/>
    <w:rsid w:val="005C6624"/>
    <w:rsid w:val="005C67EE"/>
    <w:rsid w:val="005C735A"/>
    <w:rsid w:val="005C7916"/>
    <w:rsid w:val="005C7CC8"/>
    <w:rsid w:val="005D0283"/>
    <w:rsid w:val="005D09A9"/>
    <w:rsid w:val="005D0F68"/>
    <w:rsid w:val="005D0FA9"/>
    <w:rsid w:val="005D1F38"/>
    <w:rsid w:val="005D3861"/>
    <w:rsid w:val="005D3EF3"/>
    <w:rsid w:val="005D5F64"/>
    <w:rsid w:val="005D634F"/>
    <w:rsid w:val="005D6795"/>
    <w:rsid w:val="005D72D6"/>
    <w:rsid w:val="005D7914"/>
    <w:rsid w:val="005D7C59"/>
    <w:rsid w:val="005E044D"/>
    <w:rsid w:val="005E04D7"/>
    <w:rsid w:val="005E06BC"/>
    <w:rsid w:val="005E0A58"/>
    <w:rsid w:val="005E1079"/>
    <w:rsid w:val="005E1120"/>
    <w:rsid w:val="005E13BB"/>
    <w:rsid w:val="005E18BD"/>
    <w:rsid w:val="005E2262"/>
    <w:rsid w:val="005E2BC1"/>
    <w:rsid w:val="005E3203"/>
    <w:rsid w:val="005E4145"/>
    <w:rsid w:val="005E43E9"/>
    <w:rsid w:val="005E471D"/>
    <w:rsid w:val="005F0ABD"/>
    <w:rsid w:val="005F1645"/>
    <w:rsid w:val="005F187B"/>
    <w:rsid w:val="005F26A1"/>
    <w:rsid w:val="005F27E9"/>
    <w:rsid w:val="005F29F2"/>
    <w:rsid w:val="005F3125"/>
    <w:rsid w:val="005F3281"/>
    <w:rsid w:val="005F34BE"/>
    <w:rsid w:val="005F38DB"/>
    <w:rsid w:val="005F3EC0"/>
    <w:rsid w:val="005F3FCF"/>
    <w:rsid w:val="005F40F4"/>
    <w:rsid w:val="005F42F9"/>
    <w:rsid w:val="005F49F8"/>
    <w:rsid w:val="005F5D11"/>
    <w:rsid w:val="005F60FD"/>
    <w:rsid w:val="005F62E5"/>
    <w:rsid w:val="005F633B"/>
    <w:rsid w:val="005F639D"/>
    <w:rsid w:val="005F64B1"/>
    <w:rsid w:val="005F66F9"/>
    <w:rsid w:val="005F67E2"/>
    <w:rsid w:val="005F7AB3"/>
    <w:rsid w:val="005F7C7D"/>
    <w:rsid w:val="005F7CB4"/>
    <w:rsid w:val="005F7D87"/>
    <w:rsid w:val="005F7DA0"/>
    <w:rsid w:val="005F7E91"/>
    <w:rsid w:val="00600705"/>
    <w:rsid w:val="00600C8C"/>
    <w:rsid w:val="00602082"/>
    <w:rsid w:val="0060213F"/>
    <w:rsid w:val="00605037"/>
    <w:rsid w:val="00605CBF"/>
    <w:rsid w:val="00607E9C"/>
    <w:rsid w:val="00610C49"/>
    <w:rsid w:val="00610CC6"/>
    <w:rsid w:val="00610DDE"/>
    <w:rsid w:val="00610F62"/>
    <w:rsid w:val="00611A7B"/>
    <w:rsid w:val="006120D7"/>
    <w:rsid w:val="00613CE6"/>
    <w:rsid w:val="00614110"/>
    <w:rsid w:val="00614636"/>
    <w:rsid w:val="00614945"/>
    <w:rsid w:val="006150F0"/>
    <w:rsid w:val="00615E61"/>
    <w:rsid w:val="00615E82"/>
    <w:rsid w:val="006163E1"/>
    <w:rsid w:val="00616547"/>
    <w:rsid w:val="006165B8"/>
    <w:rsid w:val="00616890"/>
    <w:rsid w:val="00616E33"/>
    <w:rsid w:val="006173E7"/>
    <w:rsid w:val="00617883"/>
    <w:rsid w:val="00620127"/>
    <w:rsid w:val="0062029A"/>
    <w:rsid w:val="00621911"/>
    <w:rsid w:val="00621A3C"/>
    <w:rsid w:val="00622073"/>
    <w:rsid w:val="006230AB"/>
    <w:rsid w:val="006230F3"/>
    <w:rsid w:val="006230FE"/>
    <w:rsid w:val="00623FD4"/>
    <w:rsid w:val="00625EB3"/>
    <w:rsid w:val="006260D2"/>
    <w:rsid w:val="006261E3"/>
    <w:rsid w:val="00626631"/>
    <w:rsid w:val="00627422"/>
    <w:rsid w:val="00627E13"/>
    <w:rsid w:val="00630168"/>
    <w:rsid w:val="0063033B"/>
    <w:rsid w:val="00630F75"/>
    <w:rsid w:val="006316EF"/>
    <w:rsid w:val="0063178D"/>
    <w:rsid w:val="00631CDB"/>
    <w:rsid w:val="00631FB7"/>
    <w:rsid w:val="00632CCD"/>
    <w:rsid w:val="006339D2"/>
    <w:rsid w:val="00633DD3"/>
    <w:rsid w:val="00634120"/>
    <w:rsid w:val="006345E3"/>
    <w:rsid w:val="00634849"/>
    <w:rsid w:val="00634C05"/>
    <w:rsid w:val="0063506B"/>
    <w:rsid w:val="006355DA"/>
    <w:rsid w:val="006368C3"/>
    <w:rsid w:val="00637710"/>
    <w:rsid w:val="00637B61"/>
    <w:rsid w:val="00640220"/>
    <w:rsid w:val="006407BF"/>
    <w:rsid w:val="00641478"/>
    <w:rsid w:val="00641726"/>
    <w:rsid w:val="006426AA"/>
    <w:rsid w:val="00643338"/>
    <w:rsid w:val="00643659"/>
    <w:rsid w:val="006439EE"/>
    <w:rsid w:val="00643BA0"/>
    <w:rsid w:val="00645F1E"/>
    <w:rsid w:val="00645FDA"/>
    <w:rsid w:val="00646588"/>
    <w:rsid w:val="00646971"/>
    <w:rsid w:val="00646D50"/>
    <w:rsid w:val="00647E78"/>
    <w:rsid w:val="00650457"/>
    <w:rsid w:val="00650D0D"/>
    <w:rsid w:val="00651E8C"/>
    <w:rsid w:val="00652E31"/>
    <w:rsid w:val="006531B0"/>
    <w:rsid w:val="006532D1"/>
    <w:rsid w:val="00653A78"/>
    <w:rsid w:val="00653DDD"/>
    <w:rsid w:val="0065466B"/>
    <w:rsid w:val="00654D68"/>
    <w:rsid w:val="006552F1"/>
    <w:rsid w:val="00655AE0"/>
    <w:rsid w:val="00655BEC"/>
    <w:rsid w:val="00655C86"/>
    <w:rsid w:val="00655EBA"/>
    <w:rsid w:val="006604A1"/>
    <w:rsid w:val="00660CE4"/>
    <w:rsid w:val="00662338"/>
    <w:rsid w:val="00662DA0"/>
    <w:rsid w:val="00663F59"/>
    <w:rsid w:val="00664D33"/>
    <w:rsid w:val="00665324"/>
    <w:rsid w:val="006676C6"/>
    <w:rsid w:val="00670C83"/>
    <w:rsid w:val="00670EB5"/>
    <w:rsid w:val="00670F5C"/>
    <w:rsid w:val="00671C14"/>
    <w:rsid w:val="00672181"/>
    <w:rsid w:val="00672713"/>
    <w:rsid w:val="006728EB"/>
    <w:rsid w:val="00672EFD"/>
    <w:rsid w:val="00673451"/>
    <w:rsid w:val="00673608"/>
    <w:rsid w:val="00673DC7"/>
    <w:rsid w:val="00674219"/>
    <w:rsid w:val="0067540A"/>
    <w:rsid w:val="0067601E"/>
    <w:rsid w:val="006760D0"/>
    <w:rsid w:val="0067741B"/>
    <w:rsid w:val="006774FC"/>
    <w:rsid w:val="00677C17"/>
    <w:rsid w:val="00677E5D"/>
    <w:rsid w:val="00680349"/>
    <w:rsid w:val="0068114B"/>
    <w:rsid w:val="00681482"/>
    <w:rsid w:val="00681995"/>
    <w:rsid w:val="00682108"/>
    <w:rsid w:val="00682675"/>
    <w:rsid w:val="0068268F"/>
    <w:rsid w:val="00682956"/>
    <w:rsid w:val="00682BC9"/>
    <w:rsid w:val="00682C74"/>
    <w:rsid w:val="00683A39"/>
    <w:rsid w:val="00683A82"/>
    <w:rsid w:val="0068447C"/>
    <w:rsid w:val="00684AFF"/>
    <w:rsid w:val="00685767"/>
    <w:rsid w:val="00685CF2"/>
    <w:rsid w:val="0068629C"/>
    <w:rsid w:val="006908AE"/>
    <w:rsid w:val="006909D6"/>
    <w:rsid w:val="00690B12"/>
    <w:rsid w:val="00690D91"/>
    <w:rsid w:val="006910C4"/>
    <w:rsid w:val="00691FE1"/>
    <w:rsid w:val="0069211A"/>
    <w:rsid w:val="00692305"/>
    <w:rsid w:val="006930A6"/>
    <w:rsid w:val="0069344C"/>
    <w:rsid w:val="006937A5"/>
    <w:rsid w:val="00695302"/>
    <w:rsid w:val="006953CA"/>
    <w:rsid w:val="00695B43"/>
    <w:rsid w:val="00696038"/>
    <w:rsid w:val="006962C0"/>
    <w:rsid w:val="00696374"/>
    <w:rsid w:val="0069646F"/>
    <w:rsid w:val="00696AE1"/>
    <w:rsid w:val="00696DF8"/>
    <w:rsid w:val="006972B5"/>
    <w:rsid w:val="006974F2"/>
    <w:rsid w:val="006978EE"/>
    <w:rsid w:val="00697BA4"/>
    <w:rsid w:val="006A0464"/>
    <w:rsid w:val="006A18B2"/>
    <w:rsid w:val="006A1957"/>
    <w:rsid w:val="006A1C1A"/>
    <w:rsid w:val="006A1EE3"/>
    <w:rsid w:val="006A2373"/>
    <w:rsid w:val="006A29D3"/>
    <w:rsid w:val="006A4ADA"/>
    <w:rsid w:val="006A5075"/>
    <w:rsid w:val="006A5500"/>
    <w:rsid w:val="006A5726"/>
    <w:rsid w:val="006A615A"/>
    <w:rsid w:val="006A6D54"/>
    <w:rsid w:val="006A7244"/>
    <w:rsid w:val="006A7328"/>
    <w:rsid w:val="006A7386"/>
    <w:rsid w:val="006A7CC4"/>
    <w:rsid w:val="006B0144"/>
    <w:rsid w:val="006B1586"/>
    <w:rsid w:val="006B1940"/>
    <w:rsid w:val="006B1E28"/>
    <w:rsid w:val="006B28C5"/>
    <w:rsid w:val="006B3C69"/>
    <w:rsid w:val="006B4E73"/>
    <w:rsid w:val="006B5937"/>
    <w:rsid w:val="006B597D"/>
    <w:rsid w:val="006B5B39"/>
    <w:rsid w:val="006B627D"/>
    <w:rsid w:val="006B645A"/>
    <w:rsid w:val="006B6596"/>
    <w:rsid w:val="006B6618"/>
    <w:rsid w:val="006C009C"/>
    <w:rsid w:val="006C05B5"/>
    <w:rsid w:val="006C0811"/>
    <w:rsid w:val="006C14DA"/>
    <w:rsid w:val="006C1DE4"/>
    <w:rsid w:val="006C2E47"/>
    <w:rsid w:val="006C39C9"/>
    <w:rsid w:val="006C42EF"/>
    <w:rsid w:val="006C4FB0"/>
    <w:rsid w:val="006C61AB"/>
    <w:rsid w:val="006C6507"/>
    <w:rsid w:val="006C77BF"/>
    <w:rsid w:val="006D06DF"/>
    <w:rsid w:val="006D0877"/>
    <w:rsid w:val="006D0C66"/>
    <w:rsid w:val="006D1123"/>
    <w:rsid w:val="006D11AA"/>
    <w:rsid w:val="006D1438"/>
    <w:rsid w:val="006D1B4E"/>
    <w:rsid w:val="006D1DFA"/>
    <w:rsid w:val="006D22C0"/>
    <w:rsid w:val="006D29E1"/>
    <w:rsid w:val="006D2D30"/>
    <w:rsid w:val="006D3CF8"/>
    <w:rsid w:val="006D40DF"/>
    <w:rsid w:val="006D4510"/>
    <w:rsid w:val="006D4BFF"/>
    <w:rsid w:val="006D50AA"/>
    <w:rsid w:val="006D57EC"/>
    <w:rsid w:val="006D580D"/>
    <w:rsid w:val="006D58CA"/>
    <w:rsid w:val="006D5F9F"/>
    <w:rsid w:val="006D6029"/>
    <w:rsid w:val="006D6836"/>
    <w:rsid w:val="006D71D2"/>
    <w:rsid w:val="006D734A"/>
    <w:rsid w:val="006D7B22"/>
    <w:rsid w:val="006D7F0D"/>
    <w:rsid w:val="006E05D9"/>
    <w:rsid w:val="006E08F1"/>
    <w:rsid w:val="006E13AC"/>
    <w:rsid w:val="006E1A08"/>
    <w:rsid w:val="006E30F0"/>
    <w:rsid w:val="006E32BE"/>
    <w:rsid w:val="006E3383"/>
    <w:rsid w:val="006E37DF"/>
    <w:rsid w:val="006E3B91"/>
    <w:rsid w:val="006E4A10"/>
    <w:rsid w:val="006E4E27"/>
    <w:rsid w:val="006E51B7"/>
    <w:rsid w:val="006E6B48"/>
    <w:rsid w:val="006E739A"/>
    <w:rsid w:val="006E7864"/>
    <w:rsid w:val="006F0CD3"/>
    <w:rsid w:val="006F0FE6"/>
    <w:rsid w:val="006F1111"/>
    <w:rsid w:val="006F119C"/>
    <w:rsid w:val="006F134E"/>
    <w:rsid w:val="006F1A99"/>
    <w:rsid w:val="006F1E37"/>
    <w:rsid w:val="006F20E3"/>
    <w:rsid w:val="006F24CE"/>
    <w:rsid w:val="006F40E6"/>
    <w:rsid w:val="006F41A1"/>
    <w:rsid w:val="006F49D6"/>
    <w:rsid w:val="006F4A2C"/>
    <w:rsid w:val="006F5763"/>
    <w:rsid w:val="006F606B"/>
    <w:rsid w:val="006F627E"/>
    <w:rsid w:val="006F65EB"/>
    <w:rsid w:val="006F69E5"/>
    <w:rsid w:val="006F71A1"/>
    <w:rsid w:val="006F71B2"/>
    <w:rsid w:val="007006C6"/>
    <w:rsid w:val="007010CD"/>
    <w:rsid w:val="00701CEA"/>
    <w:rsid w:val="00701E5B"/>
    <w:rsid w:val="0070236E"/>
    <w:rsid w:val="00702A04"/>
    <w:rsid w:val="00702EBE"/>
    <w:rsid w:val="00703147"/>
    <w:rsid w:val="00703264"/>
    <w:rsid w:val="00703388"/>
    <w:rsid w:val="00703A2D"/>
    <w:rsid w:val="007041E6"/>
    <w:rsid w:val="0070426D"/>
    <w:rsid w:val="00704694"/>
    <w:rsid w:val="0070472B"/>
    <w:rsid w:val="00704F8A"/>
    <w:rsid w:val="00705A04"/>
    <w:rsid w:val="00705DB1"/>
    <w:rsid w:val="00705EC5"/>
    <w:rsid w:val="00706B2E"/>
    <w:rsid w:val="00707029"/>
    <w:rsid w:val="0071025A"/>
    <w:rsid w:val="00710A55"/>
    <w:rsid w:val="00710CBB"/>
    <w:rsid w:val="007112B9"/>
    <w:rsid w:val="007113F1"/>
    <w:rsid w:val="00712030"/>
    <w:rsid w:val="00713ABE"/>
    <w:rsid w:val="0071473F"/>
    <w:rsid w:val="00715670"/>
    <w:rsid w:val="00715F74"/>
    <w:rsid w:val="007166F4"/>
    <w:rsid w:val="007172D2"/>
    <w:rsid w:val="00717525"/>
    <w:rsid w:val="00717780"/>
    <w:rsid w:val="007200A1"/>
    <w:rsid w:val="0072086C"/>
    <w:rsid w:val="00721FEA"/>
    <w:rsid w:val="00722994"/>
    <w:rsid w:val="00722C58"/>
    <w:rsid w:val="00723536"/>
    <w:rsid w:val="00723679"/>
    <w:rsid w:val="00723B6F"/>
    <w:rsid w:val="00723E7A"/>
    <w:rsid w:val="007246C9"/>
    <w:rsid w:val="007256EE"/>
    <w:rsid w:val="00725CB7"/>
    <w:rsid w:val="007261C9"/>
    <w:rsid w:val="0072631B"/>
    <w:rsid w:val="00726E56"/>
    <w:rsid w:val="007307EC"/>
    <w:rsid w:val="00730A08"/>
    <w:rsid w:val="007322B0"/>
    <w:rsid w:val="007326AD"/>
    <w:rsid w:val="0073302A"/>
    <w:rsid w:val="00733439"/>
    <w:rsid w:val="00733CEA"/>
    <w:rsid w:val="00734220"/>
    <w:rsid w:val="007356B5"/>
    <w:rsid w:val="0073601C"/>
    <w:rsid w:val="00737067"/>
    <w:rsid w:val="0073787D"/>
    <w:rsid w:val="00737F8D"/>
    <w:rsid w:val="007403E8"/>
    <w:rsid w:val="00740921"/>
    <w:rsid w:val="00740D9F"/>
    <w:rsid w:val="007410DB"/>
    <w:rsid w:val="0074167E"/>
    <w:rsid w:val="00741B9F"/>
    <w:rsid w:val="00742616"/>
    <w:rsid w:val="00742981"/>
    <w:rsid w:val="00742F06"/>
    <w:rsid w:val="007431F4"/>
    <w:rsid w:val="00743240"/>
    <w:rsid w:val="007438F7"/>
    <w:rsid w:val="00743E18"/>
    <w:rsid w:val="0074465C"/>
    <w:rsid w:val="00746B34"/>
    <w:rsid w:val="007471DA"/>
    <w:rsid w:val="007474F1"/>
    <w:rsid w:val="007478FE"/>
    <w:rsid w:val="00747B73"/>
    <w:rsid w:val="00747EB7"/>
    <w:rsid w:val="00751660"/>
    <w:rsid w:val="00752966"/>
    <w:rsid w:val="007533BF"/>
    <w:rsid w:val="00753B83"/>
    <w:rsid w:val="00753C88"/>
    <w:rsid w:val="00753DA8"/>
    <w:rsid w:val="007540C4"/>
    <w:rsid w:val="00754346"/>
    <w:rsid w:val="007555E3"/>
    <w:rsid w:val="00755D9F"/>
    <w:rsid w:val="00757313"/>
    <w:rsid w:val="00757BF0"/>
    <w:rsid w:val="007602D5"/>
    <w:rsid w:val="007604B8"/>
    <w:rsid w:val="007614B6"/>
    <w:rsid w:val="00762B33"/>
    <w:rsid w:val="0076378D"/>
    <w:rsid w:val="007637D9"/>
    <w:rsid w:val="00764662"/>
    <w:rsid w:val="00764ACE"/>
    <w:rsid w:val="007705F6"/>
    <w:rsid w:val="00770E31"/>
    <w:rsid w:val="00772C33"/>
    <w:rsid w:val="00773083"/>
    <w:rsid w:val="0077324D"/>
    <w:rsid w:val="00774306"/>
    <w:rsid w:val="007744A0"/>
    <w:rsid w:val="00774CA5"/>
    <w:rsid w:val="0077588B"/>
    <w:rsid w:val="00775BF1"/>
    <w:rsid w:val="00776770"/>
    <w:rsid w:val="00776B79"/>
    <w:rsid w:val="007806EB"/>
    <w:rsid w:val="0078132F"/>
    <w:rsid w:val="00781666"/>
    <w:rsid w:val="00782336"/>
    <w:rsid w:val="007823C9"/>
    <w:rsid w:val="00782534"/>
    <w:rsid w:val="00782D43"/>
    <w:rsid w:val="0078310E"/>
    <w:rsid w:val="00783DE3"/>
    <w:rsid w:val="007841A3"/>
    <w:rsid w:val="0078461D"/>
    <w:rsid w:val="00784896"/>
    <w:rsid w:val="00785B9B"/>
    <w:rsid w:val="00785F68"/>
    <w:rsid w:val="007864AB"/>
    <w:rsid w:val="0078735F"/>
    <w:rsid w:val="00787AB9"/>
    <w:rsid w:val="00787FA6"/>
    <w:rsid w:val="00791F68"/>
    <w:rsid w:val="00792B55"/>
    <w:rsid w:val="00793193"/>
    <w:rsid w:val="007932A3"/>
    <w:rsid w:val="00793A3A"/>
    <w:rsid w:val="00794036"/>
    <w:rsid w:val="0079456B"/>
    <w:rsid w:val="00794653"/>
    <w:rsid w:val="00794970"/>
    <w:rsid w:val="00795482"/>
    <w:rsid w:val="007954DE"/>
    <w:rsid w:val="0079586E"/>
    <w:rsid w:val="00795E9D"/>
    <w:rsid w:val="00796C26"/>
    <w:rsid w:val="00797351"/>
    <w:rsid w:val="00797D8B"/>
    <w:rsid w:val="007A0931"/>
    <w:rsid w:val="007A0963"/>
    <w:rsid w:val="007A0FBB"/>
    <w:rsid w:val="007A1611"/>
    <w:rsid w:val="007A187F"/>
    <w:rsid w:val="007A1D2B"/>
    <w:rsid w:val="007A1DF4"/>
    <w:rsid w:val="007A2174"/>
    <w:rsid w:val="007A3A24"/>
    <w:rsid w:val="007A3DAB"/>
    <w:rsid w:val="007A4595"/>
    <w:rsid w:val="007A4BF5"/>
    <w:rsid w:val="007A4E8F"/>
    <w:rsid w:val="007A56B1"/>
    <w:rsid w:val="007A5F98"/>
    <w:rsid w:val="007A630D"/>
    <w:rsid w:val="007A6AB0"/>
    <w:rsid w:val="007A7217"/>
    <w:rsid w:val="007A73AE"/>
    <w:rsid w:val="007A7B5A"/>
    <w:rsid w:val="007B06C1"/>
    <w:rsid w:val="007B10C5"/>
    <w:rsid w:val="007B145C"/>
    <w:rsid w:val="007B1B0A"/>
    <w:rsid w:val="007B28EA"/>
    <w:rsid w:val="007B2C2C"/>
    <w:rsid w:val="007B36D1"/>
    <w:rsid w:val="007B383F"/>
    <w:rsid w:val="007B3F4A"/>
    <w:rsid w:val="007B4B68"/>
    <w:rsid w:val="007B5271"/>
    <w:rsid w:val="007B540C"/>
    <w:rsid w:val="007B5AA6"/>
    <w:rsid w:val="007B6078"/>
    <w:rsid w:val="007B61CB"/>
    <w:rsid w:val="007B62C2"/>
    <w:rsid w:val="007B6AB3"/>
    <w:rsid w:val="007B7C7A"/>
    <w:rsid w:val="007B7CBF"/>
    <w:rsid w:val="007C0437"/>
    <w:rsid w:val="007C14D2"/>
    <w:rsid w:val="007C16ED"/>
    <w:rsid w:val="007C18FA"/>
    <w:rsid w:val="007C1C92"/>
    <w:rsid w:val="007C23C0"/>
    <w:rsid w:val="007C2595"/>
    <w:rsid w:val="007C28AB"/>
    <w:rsid w:val="007C2BA6"/>
    <w:rsid w:val="007C2C3C"/>
    <w:rsid w:val="007C359B"/>
    <w:rsid w:val="007C37CD"/>
    <w:rsid w:val="007C5A09"/>
    <w:rsid w:val="007C64F1"/>
    <w:rsid w:val="007C729D"/>
    <w:rsid w:val="007C7499"/>
    <w:rsid w:val="007C79EA"/>
    <w:rsid w:val="007D00AE"/>
    <w:rsid w:val="007D05B7"/>
    <w:rsid w:val="007D1227"/>
    <w:rsid w:val="007D1349"/>
    <w:rsid w:val="007D1F75"/>
    <w:rsid w:val="007D20C0"/>
    <w:rsid w:val="007D3B73"/>
    <w:rsid w:val="007D425F"/>
    <w:rsid w:val="007D4748"/>
    <w:rsid w:val="007D4759"/>
    <w:rsid w:val="007D5931"/>
    <w:rsid w:val="007D5BEC"/>
    <w:rsid w:val="007D7DD0"/>
    <w:rsid w:val="007D7F72"/>
    <w:rsid w:val="007E07A4"/>
    <w:rsid w:val="007E0D70"/>
    <w:rsid w:val="007E1563"/>
    <w:rsid w:val="007E27FF"/>
    <w:rsid w:val="007E2857"/>
    <w:rsid w:val="007E2AD8"/>
    <w:rsid w:val="007E2F6A"/>
    <w:rsid w:val="007E3F32"/>
    <w:rsid w:val="007E4717"/>
    <w:rsid w:val="007E49C7"/>
    <w:rsid w:val="007E4AE0"/>
    <w:rsid w:val="007E50C2"/>
    <w:rsid w:val="007E644D"/>
    <w:rsid w:val="007E6686"/>
    <w:rsid w:val="007E69B5"/>
    <w:rsid w:val="007E6F5F"/>
    <w:rsid w:val="007E77D5"/>
    <w:rsid w:val="007E78EC"/>
    <w:rsid w:val="007F1DBD"/>
    <w:rsid w:val="007F3B45"/>
    <w:rsid w:val="007F4415"/>
    <w:rsid w:val="007F45A7"/>
    <w:rsid w:val="007F45EC"/>
    <w:rsid w:val="007F4BA2"/>
    <w:rsid w:val="007F548D"/>
    <w:rsid w:val="007F56AD"/>
    <w:rsid w:val="007F5B26"/>
    <w:rsid w:val="007F62BC"/>
    <w:rsid w:val="007F65B8"/>
    <w:rsid w:val="007F7083"/>
    <w:rsid w:val="007F7162"/>
    <w:rsid w:val="007F7CC9"/>
    <w:rsid w:val="007F7DD0"/>
    <w:rsid w:val="00800CED"/>
    <w:rsid w:val="0080189D"/>
    <w:rsid w:val="00801D8B"/>
    <w:rsid w:val="008020B8"/>
    <w:rsid w:val="008027EF"/>
    <w:rsid w:val="00803102"/>
    <w:rsid w:val="00804135"/>
    <w:rsid w:val="00804813"/>
    <w:rsid w:val="00804C60"/>
    <w:rsid w:val="00805469"/>
    <w:rsid w:val="00806315"/>
    <w:rsid w:val="008064DD"/>
    <w:rsid w:val="008067D4"/>
    <w:rsid w:val="008073D4"/>
    <w:rsid w:val="0080755D"/>
    <w:rsid w:val="0081139D"/>
    <w:rsid w:val="008123BC"/>
    <w:rsid w:val="008127DA"/>
    <w:rsid w:val="00813B71"/>
    <w:rsid w:val="00814A6D"/>
    <w:rsid w:val="00814AA3"/>
    <w:rsid w:val="00814C38"/>
    <w:rsid w:val="0081529E"/>
    <w:rsid w:val="008164FB"/>
    <w:rsid w:val="0081655D"/>
    <w:rsid w:val="008166DE"/>
    <w:rsid w:val="00816C6E"/>
    <w:rsid w:val="00816E8E"/>
    <w:rsid w:val="008201D4"/>
    <w:rsid w:val="008210BB"/>
    <w:rsid w:val="008212C0"/>
    <w:rsid w:val="00821A47"/>
    <w:rsid w:val="00823203"/>
    <w:rsid w:val="00823B87"/>
    <w:rsid w:val="008241DA"/>
    <w:rsid w:val="00824224"/>
    <w:rsid w:val="008246C0"/>
    <w:rsid w:val="008258D9"/>
    <w:rsid w:val="00825A9D"/>
    <w:rsid w:val="00826096"/>
    <w:rsid w:val="00826E4F"/>
    <w:rsid w:val="00827BBF"/>
    <w:rsid w:val="00831262"/>
    <w:rsid w:val="00831B2A"/>
    <w:rsid w:val="00831C06"/>
    <w:rsid w:val="00831C74"/>
    <w:rsid w:val="0083342B"/>
    <w:rsid w:val="008334F7"/>
    <w:rsid w:val="008336FD"/>
    <w:rsid w:val="00834974"/>
    <w:rsid w:val="008363BA"/>
    <w:rsid w:val="00836614"/>
    <w:rsid w:val="00837117"/>
    <w:rsid w:val="008371A6"/>
    <w:rsid w:val="008375B1"/>
    <w:rsid w:val="00837EF5"/>
    <w:rsid w:val="008421DB"/>
    <w:rsid w:val="00842841"/>
    <w:rsid w:val="00842B83"/>
    <w:rsid w:val="00842D84"/>
    <w:rsid w:val="00842F75"/>
    <w:rsid w:val="00843211"/>
    <w:rsid w:val="008435E7"/>
    <w:rsid w:val="00844177"/>
    <w:rsid w:val="0084449F"/>
    <w:rsid w:val="008447EC"/>
    <w:rsid w:val="0084482B"/>
    <w:rsid w:val="00844F0C"/>
    <w:rsid w:val="00845090"/>
    <w:rsid w:val="00845284"/>
    <w:rsid w:val="0084589B"/>
    <w:rsid w:val="00846326"/>
    <w:rsid w:val="00846405"/>
    <w:rsid w:val="0084672B"/>
    <w:rsid w:val="008476AD"/>
    <w:rsid w:val="00847C56"/>
    <w:rsid w:val="00847ED2"/>
    <w:rsid w:val="00850523"/>
    <w:rsid w:val="00851749"/>
    <w:rsid w:val="00851B50"/>
    <w:rsid w:val="00852930"/>
    <w:rsid w:val="00852E71"/>
    <w:rsid w:val="008531A3"/>
    <w:rsid w:val="008531FA"/>
    <w:rsid w:val="008532DF"/>
    <w:rsid w:val="008539E0"/>
    <w:rsid w:val="00853D7E"/>
    <w:rsid w:val="00853E87"/>
    <w:rsid w:val="00855294"/>
    <w:rsid w:val="0085565E"/>
    <w:rsid w:val="008562F8"/>
    <w:rsid w:val="008568BD"/>
    <w:rsid w:val="008568FB"/>
    <w:rsid w:val="0085733A"/>
    <w:rsid w:val="00857548"/>
    <w:rsid w:val="00857A8F"/>
    <w:rsid w:val="00857DF0"/>
    <w:rsid w:val="00860E34"/>
    <w:rsid w:val="008625A0"/>
    <w:rsid w:val="008633B2"/>
    <w:rsid w:val="00863481"/>
    <w:rsid w:val="00863C8C"/>
    <w:rsid w:val="0086402A"/>
    <w:rsid w:val="00864220"/>
    <w:rsid w:val="0086439E"/>
    <w:rsid w:val="0086602A"/>
    <w:rsid w:val="00866AB4"/>
    <w:rsid w:val="00866E75"/>
    <w:rsid w:val="008678B0"/>
    <w:rsid w:val="00867E6B"/>
    <w:rsid w:val="00870994"/>
    <w:rsid w:val="008715F2"/>
    <w:rsid w:val="008717D8"/>
    <w:rsid w:val="00874A21"/>
    <w:rsid w:val="00874AD0"/>
    <w:rsid w:val="00874D78"/>
    <w:rsid w:val="00875030"/>
    <w:rsid w:val="00875116"/>
    <w:rsid w:val="008768EE"/>
    <w:rsid w:val="00876F57"/>
    <w:rsid w:val="00877A0A"/>
    <w:rsid w:val="00877BB5"/>
    <w:rsid w:val="00877BC1"/>
    <w:rsid w:val="0088028C"/>
    <w:rsid w:val="00880810"/>
    <w:rsid w:val="008810EB"/>
    <w:rsid w:val="008831B6"/>
    <w:rsid w:val="00883D82"/>
    <w:rsid w:val="00884114"/>
    <w:rsid w:val="008847A9"/>
    <w:rsid w:val="00885250"/>
    <w:rsid w:val="008856D1"/>
    <w:rsid w:val="008865FA"/>
    <w:rsid w:val="0088782B"/>
    <w:rsid w:val="008908D0"/>
    <w:rsid w:val="00890A3B"/>
    <w:rsid w:val="008914B5"/>
    <w:rsid w:val="00891514"/>
    <w:rsid w:val="008917F7"/>
    <w:rsid w:val="00892982"/>
    <w:rsid w:val="008935F0"/>
    <w:rsid w:val="00893922"/>
    <w:rsid w:val="00893D53"/>
    <w:rsid w:val="00893E1E"/>
    <w:rsid w:val="00894D97"/>
    <w:rsid w:val="00895961"/>
    <w:rsid w:val="00895F29"/>
    <w:rsid w:val="00896209"/>
    <w:rsid w:val="008969D5"/>
    <w:rsid w:val="00897039"/>
    <w:rsid w:val="0089759D"/>
    <w:rsid w:val="00897C43"/>
    <w:rsid w:val="008A092F"/>
    <w:rsid w:val="008A0C6F"/>
    <w:rsid w:val="008A102A"/>
    <w:rsid w:val="008A1F24"/>
    <w:rsid w:val="008A3D44"/>
    <w:rsid w:val="008A457C"/>
    <w:rsid w:val="008A4899"/>
    <w:rsid w:val="008A4938"/>
    <w:rsid w:val="008A4A8C"/>
    <w:rsid w:val="008A4DAE"/>
    <w:rsid w:val="008A4DCF"/>
    <w:rsid w:val="008A5259"/>
    <w:rsid w:val="008A53D3"/>
    <w:rsid w:val="008A5C96"/>
    <w:rsid w:val="008A633D"/>
    <w:rsid w:val="008B074E"/>
    <w:rsid w:val="008B08A9"/>
    <w:rsid w:val="008B12F5"/>
    <w:rsid w:val="008B12FC"/>
    <w:rsid w:val="008B21A8"/>
    <w:rsid w:val="008B2AE7"/>
    <w:rsid w:val="008B3053"/>
    <w:rsid w:val="008B37EA"/>
    <w:rsid w:val="008B456A"/>
    <w:rsid w:val="008B51D0"/>
    <w:rsid w:val="008B543E"/>
    <w:rsid w:val="008B593D"/>
    <w:rsid w:val="008B5C77"/>
    <w:rsid w:val="008B6F5E"/>
    <w:rsid w:val="008B73EB"/>
    <w:rsid w:val="008B7770"/>
    <w:rsid w:val="008C044B"/>
    <w:rsid w:val="008C0EE5"/>
    <w:rsid w:val="008C1D48"/>
    <w:rsid w:val="008C1E8B"/>
    <w:rsid w:val="008C1F97"/>
    <w:rsid w:val="008C20AE"/>
    <w:rsid w:val="008C2BCB"/>
    <w:rsid w:val="008C3670"/>
    <w:rsid w:val="008C3968"/>
    <w:rsid w:val="008C3B1A"/>
    <w:rsid w:val="008C3D9E"/>
    <w:rsid w:val="008C57F5"/>
    <w:rsid w:val="008C5825"/>
    <w:rsid w:val="008C5D14"/>
    <w:rsid w:val="008C7806"/>
    <w:rsid w:val="008C7DFC"/>
    <w:rsid w:val="008D03B7"/>
    <w:rsid w:val="008D08DB"/>
    <w:rsid w:val="008D0B3E"/>
    <w:rsid w:val="008D1EDE"/>
    <w:rsid w:val="008D21E2"/>
    <w:rsid w:val="008D27DA"/>
    <w:rsid w:val="008D2F10"/>
    <w:rsid w:val="008D32FD"/>
    <w:rsid w:val="008D3CE6"/>
    <w:rsid w:val="008D4BB6"/>
    <w:rsid w:val="008D5599"/>
    <w:rsid w:val="008D596B"/>
    <w:rsid w:val="008D65C7"/>
    <w:rsid w:val="008D69C3"/>
    <w:rsid w:val="008D71E3"/>
    <w:rsid w:val="008D7DC5"/>
    <w:rsid w:val="008E00B2"/>
    <w:rsid w:val="008E011F"/>
    <w:rsid w:val="008E0665"/>
    <w:rsid w:val="008E16CA"/>
    <w:rsid w:val="008E1FE4"/>
    <w:rsid w:val="008E3FD0"/>
    <w:rsid w:val="008E423C"/>
    <w:rsid w:val="008E43C5"/>
    <w:rsid w:val="008E54DF"/>
    <w:rsid w:val="008E5F3D"/>
    <w:rsid w:val="008E6125"/>
    <w:rsid w:val="008F0286"/>
    <w:rsid w:val="008F0306"/>
    <w:rsid w:val="008F03F7"/>
    <w:rsid w:val="008F05D3"/>
    <w:rsid w:val="008F0862"/>
    <w:rsid w:val="008F0BAB"/>
    <w:rsid w:val="008F0CEA"/>
    <w:rsid w:val="008F0FAB"/>
    <w:rsid w:val="008F1E5C"/>
    <w:rsid w:val="008F284F"/>
    <w:rsid w:val="008F2B35"/>
    <w:rsid w:val="008F3A52"/>
    <w:rsid w:val="008F3D28"/>
    <w:rsid w:val="008F3FDF"/>
    <w:rsid w:val="008F46AE"/>
    <w:rsid w:val="008F5867"/>
    <w:rsid w:val="008F5A48"/>
    <w:rsid w:val="008F5ED9"/>
    <w:rsid w:val="008F6343"/>
    <w:rsid w:val="008F652D"/>
    <w:rsid w:val="008F6E9C"/>
    <w:rsid w:val="009001C6"/>
    <w:rsid w:val="00900719"/>
    <w:rsid w:val="00900878"/>
    <w:rsid w:val="00901C5A"/>
    <w:rsid w:val="00901D62"/>
    <w:rsid w:val="009023F5"/>
    <w:rsid w:val="009029BB"/>
    <w:rsid w:val="00902C11"/>
    <w:rsid w:val="0090301A"/>
    <w:rsid w:val="00903364"/>
    <w:rsid w:val="009036A8"/>
    <w:rsid w:val="009038BA"/>
    <w:rsid w:val="00904053"/>
    <w:rsid w:val="009042DF"/>
    <w:rsid w:val="00904597"/>
    <w:rsid w:val="009046CC"/>
    <w:rsid w:val="009046DF"/>
    <w:rsid w:val="00904E71"/>
    <w:rsid w:val="0090555C"/>
    <w:rsid w:val="0090622C"/>
    <w:rsid w:val="00907580"/>
    <w:rsid w:val="00910786"/>
    <w:rsid w:val="00910C78"/>
    <w:rsid w:val="00910D01"/>
    <w:rsid w:val="00913545"/>
    <w:rsid w:val="00913E43"/>
    <w:rsid w:val="00914995"/>
    <w:rsid w:val="009157D5"/>
    <w:rsid w:val="00916591"/>
    <w:rsid w:val="00917668"/>
    <w:rsid w:val="00917DD8"/>
    <w:rsid w:val="00917F79"/>
    <w:rsid w:val="00917FEF"/>
    <w:rsid w:val="00920925"/>
    <w:rsid w:val="009218BF"/>
    <w:rsid w:val="0092250A"/>
    <w:rsid w:val="00922B7B"/>
    <w:rsid w:val="00922BF9"/>
    <w:rsid w:val="009231AB"/>
    <w:rsid w:val="00923853"/>
    <w:rsid w:val="00923A50"/>
    <w:rsid w:val="00923FF1"/>
    <w:rsid w:val="00924141"/>
    <w:rsid w:val="00925FA6"/>
    <w:rsid w:val="00926032"/>
    <w:rsid w:val="00927A09"/>
    <w:rsid w:val="0093063C"/>
    <w:rsid w:val="00930745"/>
    <w:rsid w:val="009311CB"/>
    <w:rsid w:val="00932F5D"/>
    <w:rsid w:val="00933E06"/>
    <w:rsid w:val="00933EF9"/>
    <w:rsid w:val="009348E8"/>
    <w:rsid w:val="00934DFA"/>
    <w:rsid w:val="0093566D"/>
    <w:rsid w:val="00935FEB"/>
    <w:rsid w:val="009362C3"/>
    <w:rsid w:val="009362FC"/>
    <w:rsid w:val="009365B6"/>
    <w:rsid w:val="0093690C"/>
    <w:rsid w:val="00936BBD"/>
    <w:rsid w:val="00936BFD"/>
    <w:rsid w:val="00936F8B"/>
    <w:rsid w:val="00937BED"/>
    <w:rsid w:val="009401CA"/>
    <w:rsid w:val="00940986"/>
    <w:rsid w:val="009415C2"/>
    <w:rsid w:val="00941D50"/>
    <w:rsid w:val="0094223D"/>
    <w:rsid w:val="00943329"/>
    <w:rsid w:val="00943856"/>
    <w:rsid w:val="00943E71"/>
    <w:rsid w:val="00943EE9"/>
    <w:rsid w:val="0094420B"/>
    <w:rsid w:val="009443B9"/>
    <w:rsid w:val="00944FAD"/>
    <w:rsid w:val="009450AE"/>
    <w:rsid w:val="009459A0"/>
    <w:rsid w:val="009461E2"/>
    <w:rsid w:val="009469A2"/>
    <w:rsid w:val="00947163"/>
    <w:rsid w:val="00947BA0"/>
    <w:rsid w:val="00947C98"/>
    <w:rsid w:val="00947FEB"/>
    <w:rsid w:val="0095008A"/>
    <w:rsid w:val="00950AFD"/>
    <w:rsid w:val="00951D7C"/>
    <w:rsid w:val="0095279D"/>
    <w:rsid w:val="00952E13"/>
    <w:rsid w:val="0095415B"/>
    <w:rsid w:val="00954513"/>
    <w:rsid w:val="0095496D"/>
    <w:rsid w:val="00956684"/>
    <w:rsid w:val="009571C1"/>
    <w:rsid w:val="0095741F"/>
    <w:rsid w:val="00957936"/>
    <w:rsid w:val="00957AC2"/>
    <w:rsid w:val="00957BB3"/>
    <w:rsid w:val="00957F74"/>
    <w:rsid w:val="00960BF0"/>
    <w:rsid w:val="00960C6F"/>
    <w:rsid w:val="009611BF"/>
    <w:rsid w:val="00961A6C"/>
    <w:rsid w:val="00962068"/>
    <w:rsid w:val="00962750"/>
    <w:rsid w:val="009629C2"/>
    <w:rsid w:val="0096328F"/>
    <w:rsid w:val="00963CED"/>
    <w:rsid w:val="00964022"/>
    <w:rsid w:val="00964208"/>
    <w:rsid w:val="0096616C"/>
    <w:rsid w:val="00966CAE"/>
    <w:rsid w:val="00967A20"/>
    <w:rsid w:val="00967DD5"/>
    <w:rsid w:val="0097096F"/>
    <w:rsid w:val="009721C2"/>
    <w:rsid w:val="009727E6"/>
    <w:rsid w:val="00973026"/>
    <w:rsid w:val="0097302F"/>
    <w:rsid w:val="00973155"/>
    <w:rsid w:val="009739F4"/>
    <w:rsid w:val="00973FA6"/>
    <w:rsid w:val="009750C9"/>
    <w:rsid w:val="009750E5"/>
    <w:rsid w:val="0097609C"/>
    <w:rsid w:val="00976538"/>
    <w:rsid w:val="00976F20"/>
    <w:rsid w:val="00980210"/>
    <w:rsid w:val="0098034C"/>
    <w:rsid w:val="009803DE"/>
    <w:rsid w:val="00980824"/>
    <w:rsid w:val="00980F6E"/>
    <w:rsid w:val="00980FDC"/>
    <w:rsid w:val="009823E8"/>
    <w:rsid w:val="009825DF"/>
    <w:rsid w:val="00982613"/>
    <w:rsid w:val="0098283B"/>
    <w:rsid w:val="00982C4D"/>
    <w:rsid w:val="00984833"/>
    <w:rsid w:val="00984942"/>
    <w:rsid w:val="00984CF7"/>
    <w:rsid w:val="009856BE"/>
    <w:rsid w:val="009859C6"/>
    <w:rsid w:val="00985CFE"/>
    <w:rsid w:val="00985DF1"/>
    <w:rsid w:val="00986285"/>
    <w:rsid w:val="00986670"/>
    <w:rsid w:val="00986B3B"/>
    <w:rsid w:val="00987530"/>
    <w:rsid w:val="00987A30"/>
    <w:rsid w:val="00987FED"/>
    <w:rsid w:val="0099012C"/>
    <w:rsid w:val="00990144"/>
    <w:rsid w:val="00990761"/>
    <w:rsid w:val="00990818"/>
    <w:rsid w:val="00991561"/>
    <w:rsid w:val="00991837"/>
    <w:rsid w:val="00991B49"/>
    <w:rsid w:val="00992DD8"/>
    <w:rsid w:val="00993F3B"/>
    <w:rsid w:val="00993F86"/>
    <w:rsid w:val="009941E8"/>
    <w:rsid w:val="00994B85"/>
    <w:rsid w:val="009952CF"/>
    <w:rsid w:val="00995AA0"/>
    <w:rsid w:val="00995C71"/>
    <w:rsid w:val="00996616"/>
    <w:rsid w:val="009968D4"/>
    <w:rsid w:val="00997542"/>
    <w:rsid w:val="00997833"/>
    <w:rsid w:val="009A0BF1"/>
    <w:rsid w:val="009A0F17"/>
    <w:rsid w:val="009A1DF8"/>
    <w:rsid w:val="009A2210"/>
    <w:rsid w:val="009A2BAE"/>
    <w:rsid w:val="009A2D3F"/>
    <w:rsid w:val="009A343E"/>
    <w:rsid w:val="009A3B32"/>
    <w:rsid w:val="009A3F4C"/>
    <w:rsid w:val="009A3F66"/>
    <w:rsid w:val="009A42F9"/>
    <w:rsid w:val="009A4AD4"/>
    <w:rsid w:val="009A57EF"/>
    <w:rsid w:val="009A5E0A"/>
    <w:rsid w:val="009A632A"/>
    <w:rsid w:val="009A6355"/>
    <w:rsid w:val="009A6DBE"/>
    <w:rsid w:val="009A7211"/>
    <w:rsid w:val="009A7752"/>
    <w:rsid w:val="009B0891"/>
    <w:rsid w:val="009B145D"/>
    <w:rsid w:val="009B314A"/>
    <w:rsid w:val="009B3218"/>
    <w:rsid w:val="009B3223"/>
    <w:rsid w:val="009B326D"/>
    <w:rsid w:val="009B3579"/>
    <w:rsid w:val="009B35C8"/>
    <w:rsid w:val="009B387C"/>
    <w:rsid w:val="009B4779"/>
    <w:rsid w:val="009B4DDB"/>
    <w:rsid w:val="009B6825"/>
    <w:rsid w:val="009B6F0C"/>
    <w:rsid w:val="009B6F45"/>
    <w:rsid w:val="009B71D8"/>
    <w:rsid w:val="009B740F"/>
    <w:rsid w:val="009B7615"/>
    <w:rsid w:val="009C0941"/>
    <w:rsid w:val="009C09D3"/>
    <w:rsid w:val="009C101E"/>
    <w:rsid w:val="009C1192"/>
    <w:rsid w:val="009C175C"/>
    <w:rsid w:val="009C1A5A"/>
    <w:rsid w:val="009C1C35"/>
    <w:rsid w:val="009C1F21"/>
    <w:rsid w:val="009C286C"/>
    <w:rsid w:val="009C2B58"/>
    <w:rsid w:val="009C2E40"/>
    <w:rsid w:val="009C30FE"/>
    <w:rsid w:val="009C3184"/>
    <w:rsid w:val="009C32D5"/>
    <w:rsid w:val="009C3449"/>
    <w:rsid w:val="009C3A68"/>
    <w:rsid w:val="009C639D"/>
    <w:rsid w:val="009C7CCE"/>
    <w:rsid w:val="009D0AD0"/>
    <w:rsid w:val="009D2347"/>
    <w:rsid w:val="009D2382"/>
    <w:rsid w:val="009D2C05"/>
    <w:rsid w:val="009D3C34"/>
    <w:rsid w:val="009D4407"/>
    <w:rsid w:val="009D49E9"/>
    <w:rsid w:val="009D6BF5"/>
    <w:rsid w:val="009D7A5B"/>
    <w:rsid w:val="009E0CC7"/>
    <w:rsid w:val="009E12CD"/>
    <w:rsid w:val="009E1A23"/>
    <w:rsid w:val="009E1A37"/>
    <w:rsid w:val="009E271F"/>
    <w:rsid w:val="009E2867"/>
    <w:rsid w:val="009E2945"/>
    <w:rsid w:val="009E29EC"/>
    <w:rsid w:val="009E2C9D"/>
    <w:rsid w:val="009E2D4E"/>
    <w:rsid w:val="009E2F6E"/>
    <w:rsid w:val="009E3531"/>
    <w:rsid w:val="009E36FC"/>
    <w:rsid w:val="009E37B8"/>
    <w:rsid w:val="009E467D"/>
    <w:rsid w:val="009E48D1"/>
    <w:rsid w:val="009E5213"/>
    <w:rsid w:val="009E546B"/>
    <w:rsid w:val="009E598D"/>
    <w:rsid w:val="009E61AC"/>
    <w:rsid w:val="009E7A6C"/>
    <w:rsid w:val="009E7C64"/>
    <w:rsid w:val="009F0EA8"/>
    <w:rsid w:val="009F205A"/>
    <w:rsid w:val="009F3E22"/>
    <w:rsid w:val="009F4136"/>
    <w:rsid w:val="009F47D3"/>
    <w:rsid w:val="009F6338"/>
    <w:rsid w:val="009F70DB"/>
    <w:rsid w:val="009F739E"/>
    <w:rsid w:val="009F7519"/>
    <w:rsid w:val="009F77C5"/>
    <w:rsid w:val="009F7B57"/>
    <w:rsid w:val="009F7B5C"/>
    <w:rsid w:val="009F7F28"/>
    <w:rsid w:val="00A00AA2"/>
    <w:rsid w:val="00A00DD5"/>
    <w:rsid w:val="00A010B8"/>
    <w:rsid w:val="00A0231A"/>
    <w:rsid w:val="00A02F39"/>
    <w:rsid w:val="00A03026"/>
    <w:rsid w:val="00A0364C"/>
    <w:rsid w:val="00A03BDF"/>
    <w:rsid w:val="00A05481"/>
    <w:rsid w:val="00A0623B"/>
    <w:rsid w:val="00A06BA0"/>
    <w:rsid w:val="00A06CB5"/>
    <w:rsid w:val="00A07D16"/>
    <w:rsid w:val="00A10679"/>
    <w:rsid w:val="00A10AE3"/>
    <w:rsid w:val="00A10C87"/>
    <w:rsid w:val="00A1122F"/>
    <w:rsid w:val="00A11DBA"/>
    <w:rsid w:val="00A12A89"/>
    <w:rsid w:val="00A12D6C"/>
    <w:rsid w:val="00A1317D"/>
    <w:rsid w:val="00A13A8C"/>
    <w:rsid w:val="00A14161"/>
    <w:rsid w:val="00A15191"/>
    <w:rsid w:val="00A15E51"/>
    <w:rsid w:val="00A16CED"/>
    <w:rsid w:val="00A16F2D"/>
    <w:rsid w:val="00A1742F"/>
    <w:rsid w:val="00A207D5"/>
    <w:rsid w:val="00A208C4"/>
    <w:rsid w:val="00A20E13"/>
    <w:rsid w:val="00A21846"/>
    <w:rsid w:val="00A22276"/>
    <w:rsid w:val="00A23173"/>
    <w:rsid w:val="00A23D18"/>
    <w:rsid w:val="00A23DD0"/>
    <w:rsid w:val="00A25309"/>
    <w:rsid w:val="00A25650"/>
    <w:rsid w:val="00A25FBA"/>
    <w:rsid w:val="00A26273"/>
    <w:rsid w:val="00A26BC2"/>
    <w:rsid w:val="00A26E1E"/>
    <w:rsid w:val="00A270D8"/>
    <w:rsid w:val="00A27307"/>
    <w:rsid w:val="00A27505"/>
    <w:rsid w:val="00A27D69"/>
    <w:rsid w:val="00A30913"/>
    <w:rsid w:val="00A309EC"/>
    <w:rsid w:val="00A319C6"/>
    <w:rsid w:val="00A3227B"/>
    <w:rsid w:val="00A32BF9"/>
    <w:rsid w:val="00A32CC2"/>
    <w:rsid w:val="00A32CE8"/>
    <w:rsid w:val="00A336D3"/>
    <w:rsid w:val="00A33D3F"/>
    <w:rsid w:val="00A3402E"/>
    <w:rsid w:val="00A3584B"/>
    <w:rsid w:val="00A35EB5"/>
    <w:rsid w:val="00A3623A"/>
    <w:rsid w:val="00A3724B"/>
    <w:rsid w:val="00A373E5"/>
    <w:rsid w:val="00A409AC"/>
    <w:rsid w:val="00A4167B"/>
    <w:rsid w:val="00A41B5A"/>
    <w:rsid w:val="00A41BE8"/>
    <w:rsid w:val="00A42327"/>
    <w:rsid w:val="00A4283C"/>
    <w:rsid w:val="00A43BC0"/>
    <w:rsid w:val="00A44D91"/>
    <w:rsid w:val="00A45E9D"/>
    <w:rsid w:val="00A46143"/>
    <w:rsid w:val="00A462DC"/>
    <w:rsid w:val="00A47351"/>
    <w:rsid w:val="00A479B4"/>
    <w:rsid w:val="00A5010B"/>
    <w:rsid w:val="00A51550"/>
    <w:rsid w:val="00A519E2"/>
    <w:rsid w:val="00A51D60"/>
    <w:rsid w:val="00A51DCF"/>
    <w:rsid w:val="00A52615"/>
    <w:rsid w:val="00A54270"/>
    <w:rsid w:val="00A54887"/>
    <w:rsid w:val="00A5659A"/>
    <w:rsid w:val="00A56CA9"/>
    <w:rsid w:val="00A57625"/>
    <w:rsid w:val="00A57AEE"/>
    <w:rsid w:val="00A6070F"/>
    <w:rsid w:val="00A60DEB"/>
    <w:rsid w:val="00A61022"/>
    <w:rsid w:val="00A612DD"/>
    <w:rsid w:val="00A61FCD"/>
    <w:rsid w:val="00A62490"/>
    <w:rsid w:val="00A62EEF"/>
    <w:rsid w:val="00A63281"/>
    <w:rsid w:val="00A63F2B"/>
    <w:rsid w:val="00A640A0"/>
    <w:rsid w:val="00A64235"/>
    <w:rsid w:val="00A643CA"/>
    <w:rsid w:val="00A64FF5"/>
    <w:rsid w:val="00A6513F"/>
    <w:rsid w:val="00A65CA3"/>
    <w:rsid w:val="00A65F63"/>
    <w:rsid w:val="00A6623C"/>
    <w:rsid w:val="00A665C5"/>
    <w:rsid w:val="00A672A7"/>
    <w:rsid w:val="00A674AB"/>
    <w:rsid w:val="00A675F6"/>
    <w:rsid w:val="00A67DB6"/>
    <w:rsid w:val="00A70101"/>
    <w:rsid w:val="00A711DF"/>
    <w:rsid w:val="00A712A5"/>
    <w:rsid w:val="00A73291"/>
    <w:rsid w:val="00A732B1"/>
    <w:rsid w:val="00A7453A"/>
    <w:rsid w:val="00A74ADE"/>
    <w:rsid w:val="00A75976"/>
    <w:rsid w:val="00A760A1"/>
    <w:rsid w:val="00A761DE"/>
    <w:rsid w:val="00A762D8"/>
    <w:rsid w:val="00A7669D"/>
    <w:rsid w:val="00A768E9"/>
    <w:rsid w:val="00A76A0C"/>
    <w:rsid w:val="00A76BBB"/>
    <w:rsid w:val="00A76D98"/>
    <w:rsid w:val="00A7740E"/>
    <w:rsid w:val="00A7766F"/>
    <w:rsid w:val="00A80715"/>
    <w:rsid w:val="00A809C6"/>
    <w:rsid w:val="00A81903"/>
    <w:rsid w:val="00A8196C"/>
    <w:rsid w:val="00A81988"/>
    <w:rsid w:val="00A81AEC"/>
    <w:rsid w:val="00A81D1B"/>
    <w:rsid w:val="00A82191"/>
    <w:rsid w:val="00A82525"/>
    <w:rsid w:val="00A82541"/>
    <w:rsid w:val="00A826E4"/>
    <w:rsid w:val="00A82F0C"/>
    <w:rsid w:val="00A8312D"/>
    <w:rsid w:val="00A83194"/>
    <w:rsid w:val="00A83933"/>
    <w:rsid w:val="00A83B4F"/>
    <w:rsid w:val="00A83F44"/>
    <w:rsid w:val="00A840D5"/>
    <w:rsid w:val="00A841C3"/>
    <w:rsid w:val="00A84239"/>
    <w:rsid w:val="00A845B7"/>
    <w:rsid w:val="00A858E4"/>
    <w:rsid w:val="00A858F3"/>
    <w:rsid w:val="00A85A4C"/>
    <w:rsid w:val="00A860D7"/>
    <w:rsid w:val="00A864F9"/>
    <w:rsid w:val="00A87868"/>
    <w:rsid w:val="00A87C04"/>
    <w:rsid w:val="00A911DE"/>
    <w:rsid w:val="00A91857"/>
    <w:rsid w:val="00A91CEA"/>
    <w:rsid w:val="00A92023"/>
    <w:rsid w:val="00A9209B"/>
    <w:rsid w:val="00A923AA"/>
    <w:rsid w:val="00A92774"/>
    <w:rsid w:val="00A94DA2"/>
    <w:rsid w:val="00A95003"/>
    <w:rsid w:val="00A95665"/>
    <w:rsid w:val="00A958EE"/>
    <w:rsid w:val="00A95AD4"/>
    <w:rsid w:val="00A95C46"/>
    <w:rsid w:val="00A95D6E"/>
    <w:rsid w:val="00A96015"/>
    <w:rsid w:val="00A96BF9"/>
    <w:rsid w:val="00A96CE0"/>
    <w:rsid w:val="00A96FBB"/>
    <w:rsid w:val="00A970ED"/>
    <w:rsid w:val="00A97DD8"/>
    <w:rsid w:val="00AA0096"/>
    <w:rsid w:val="00AA04DF"/>
    <w:rsid w:val="00AA076A"/>
    <w:rsid w:val="00AA096F"/>
    <w:rsid w:val="00AA102C"/>
    <w:rsid w:val="00AA1085"/>
    <w:rsid w:val="00AA1086"/>
    <w:rsid w:val="00AA12FC"/>
    <w:rsid w:val="00AA17B0"/>
    <w:rsid w:val="00AA1D5A"/>
    <w:rsid w:val="00AA20AF"/>
    <w:rsid w:val="00AA221D"/>
    <w:rsid w:val="00AA25F1"/>
    <w:rsid w:val="00AA2675"/>
    <w:rsid w:val="00AA2A57"/>
    <w:rsid w:val="00AA2DA8"/>
    <w:rsid w:val="00AA2F78"/>
    <w:rsid w:val="00AA2FEC"/>
    <w:rsid w:val="00AA358E"/>
    <w:rsid w:val="00AA3928"/>
    <w:rsid w:val="00AA468C"/>
    <w:rsid w:val="00AA47E8"/>
    <w:rsid w:val="00AA512B"/>
    <w:rsid w:val="00AA5A27"/>
    <w:rsid w:val="00AA6811"/>
    <w:rsid w:val="00AA6BFE"/>
    <w:rsid w:val="00AA7508"/>
    <w:rsid w:val="00AA7A90"/>
    <w:rsid w:val="00AB007F"/>
    <w:rsid w:val="00AB0C38"/>
    <w:rsid w:val="00AB11A3"/>
    <w:rsid w:val="00AB1C37"/>
    <w:rsid w:val="00AB1CC8"/>
    <w:rsid w:val="00AB2361"/>
    <w:rsid w:val="00AB2CAD"/>
    <w:rsid w:val="00AB35F8"/>
    <w:rsid w:val="00AB36F6"/>
    <w:rsid w:val="00AB3F80"/>
    <w:rsid w:val="00AB4499"/>
    <w:rsid w:val="00AB5761"/>
    <w:rsid w:val="00AB583A"/>
    <w:rsid w:val="00AB6583"/>
    <w:rsid w:val="00AB659A"/>
    <w:rsid w:val="00AB76C5"/>
    <w:rsid w:val="00AC0138"/>
    <w:rsid w:val="00AC01F2"/>
    <w:rsid w:val="00AC067D"/>
    <w:rsid w:val="00AC09FE"/>
    <w:rsid w:val="00AC1128"/>
    <w:rsid w:val="00AC1996"/>
    <w:rsid w:val="00AC1E05"/>
    <w:rsid w:val="00AC28C9"/>
    <w:rsid w:val="00AC37EC"/>
    <w:rsid w:val="00AC4060"/>
    <w:rsid w:val="00AC41BE"/>
    <w:rsid w:val="00AC429D"/>
    <w:rsid w:val="00AC4898"/>
    <w:rsid w:val="00AC59FD"/>
    <w:rsid w:val="00AC6605"/>
    <w:rsid w:val="00AC6FFB"/>
    <w:rsid w:val="00AC7B8C"/>
    <w:rsid w:val="00AC7C55"/>
    <w:rsid w:val="00AC7C77"/>
    <w:rsid w:val="00AD2FAF"/>
    <w:rsid w:val="00AD31F9"/>
    <w:rsid w:val="00AD3504"/>
    <w:rsid w:val="00AD444A"/>
    <w:rsid w:val="00AD45B7"/>
    <w:rsid w:val="00AD584F"/>
    <w:rsid w:val="00AD5F1B"/>
    <w:rsid w:val="00AD6054"/>
    <w:rsid w:val="00AD7116"/>
    <w:rsid w:val="00AD7C88"/>
    <w:rsid w:val="00AE0674"/>
    <w:rsid w:val="00AE10E0"/>
    <w:rsid w:val="00AE14B3"/>
    <w:rsid w:val="00AE1E8B"/>
    <w:rsid w:val="00AE2343"/>
    <w:rsid w:val="00AE26D6"/>
    <w:rsid w:val="00AE2AA5"/>
    <w:rsid w:val="00AE37CA"/>
    <w:rsid w:val="00AE4591"/>
    <w:rsid w:val="00AE5691"/>
    <w:rsid w:val="00AE5711"/>
    <w:rsid w:val="00AE63B3"/>
    <w:rsid w:val="00AE74F7"/>
    <w:rsid w:val="00AE78EB"/>
    <w:rsid w:val="00AF0900"/>
    <w:rsid w:val="00AF13B6"/>
    <w:rsid w:val="00AF1833"/>
    <w:rsid w:val="00AF2060"/>
    <w:rsid w:val="00AF2367"/>
    <w:rsid w:val="00AF25EC"/>
    <w:rsid w:val="00AF2A8C"/>
    <w:rsid w:val="00AF2AF0"/>
    <w:rsid w:val="00AF3611"/>
    <w:rsid w:val="00AF3C65"/>
    <w:rsid w:val="00AF4CFD"/>
    <w:rsid w:val="00AF59E8"/>
    <w:rsid w:val="00AF63E5"/>
    <w:rsid w:val="00AF6578"/>
    <w:rsid w:val="00AF6D7B"/>
    <w:rsid w:val="00AF794F"/>
    <w:rsid w:val="00B001E3"/>
    <w:rsid w:val="00B002F0"/>
    <w:rsid w:val="00B00681"/>
    <w:rsid w:val="00B00B6F"/>
    <w:rsid w:val="00B01129"/>
    <w:rsid w:val="00B01471"/>
    <w:rsid w:val="00B0266B"/>
    <w:rsid w:val="00B02716"/>
    <w:rsid w:val="00B028FF"/>
    <w:rsid w:val="00B03AB7"/>
    <w:rsid w:val="00B04110"/>
    <w:rsid w:val="00B042BD"/>
    <w:rsid w:val="00B048D0"/>
    <w:rsid w:val="00B05162"/>
    <w:rsid w:val="00B05C5A"/>
    <w:rsid w:val="00B06195"/>
    <w:rsid w:val="00B07799"/>
    <w:rsid w:val="00B07BCD"/>
    <w:rsid w:val="00B101C2"/>
    <w:rsid w:val="00B10314"/>
    <w:rsid w:val="00B10A2A"/>
    <w:rsid w:val="00B11D72"/>
    <w:rsid w:val="00B12727"/>
    <w:rsid w:val="00B13EB3"/>
    <w:rsid w:val="00B14845"/>
    <w:rsid w:val="00B160A3"/>
    <w:rsid w:val="00B17298"/>
    <w:rsid w:val="00B20403"/>
    <w:rsid w:val="00B2079E"/>
    <w:rsid w:val="00B21639"/>
    <w:rsid w:val="00B218CC"/>
    <w:rsid w:val="00B2196E"/>
    <w:rsid w:val="00B226FB"/>
    <w:rsid w:val="00B23026"/>
    <w:rsid w:val="00B236FA"/>
    <w:rsid w:val="00B23C5C"/>
    <w:rsid w:val="00B243DC"/>
    <w:rsid w:val="00B2487A"/>
    <w:rsid w:val="00B25C60"/>
    <w:rsid w:val="00B2666C"/>
    <w:rsid w:val="00B26B14"/>
    <w:rsid w:val="00B26EF2"/>
    <w:rsid w:val="00B26F94"/>
    <w:rsid w:val="00B27378"/>
    <w:rsid w:val="00B30821"/>
    <w:rsid w:val="00B3103C"/>
    <w:rsid w:val="00B33C63"/>
    <w:rsid w:val="00B33CE2"/>
    <w:rsid w:val="00B33E42"/>
    <w:rsid w:val="00B347AB"/>
    <w:rsid w:val="00B34BB7"/>
    <w:rsid w:val="00B34BD8"/>
    <w:rsid w:val="00B35D16"/>
    <w:rsid w:val="00B361F0"/>
    <w:rsid w:val="00B362C7"/>
    <w:rsid w:val="00B36694"/>
    <w:rsid w:val="00B37581"/>
    <w:rsid w:val="00B405F4"/>
    <w:rsid w:val="00B40D3D"/>
    <w:rsid w:val="00B411CA"/>
    <w:rsid w:val="00B41A58"/>
    <w:rsid w:val="00B42069"/>
    <w:rsid w:val="00B423E6"/>
    <w:rsid w:val="00B4279E"/>
    <w:rsid w:val="00B4478F"/>
    <w:rsid w:val="00B44DFD"/>
    <w:rsid w:val="00B45C3A"/>
    <w:rsid w:val="00B460DF"/>
    <w:rsid w:val="00B47369"/>
    <w:rsid w:val="00B47C5F"/>
    <w:rsid w:val="00B47F18"/>
    <w:rsid w:val="00B504E1"/>
    <w:rsid w:val="00B50532"/>
    <w:rsid w:val="00B51AAE"/>
    <w:rsid w:val="00B51BDC"/>
    <w:rsid w:val="00B52BA8"/>
    <w:rsid w:val="00B52C7A"/>
    <w:rsid w:val="00B52C92"/>
    <w:rsid w:val="00B5397F"/>
    <w:rsid w:val="00B55117"/>
    <w:rsid w:val="00B55AF9"/>
    <w:rsid w:val="00B55E81"/>
    <w:rsid w:val="00B561C0"/>
    <w:rsid w:val="00B56353"/>
    <w:rsid w:val="00B56C55"/>
    <w:rsid w:val="00B57878"/>
    <w:rsid w:val="00B60AB0"/>
    <w:rsid w:val="00B6130A"/>
    <w:rsid w:val="00B61774"/>
    <w:rsid w:val="00B619CD"/>
    <w:rsid w:val="00B61EC4"/>
    <w:rsid w:val="00B6208F"/>
    <w:rsid w:val="00B63714"/>
    <w:rsid w:val="00B64048"/>
    <w:rsid w:val="00B641FF"/>
    <w:rsid w:val="00B642BE"/>
    <w:rsid w:val="00B6458F"/>
    <w:rsid w:val="00B646EA"/>
    <w:rsid w:val="00B64F74"/>
    <w:rsid w:val="00B6662B"/>
    <w:rsid w:val="00B6688D"/>
    <w:rsid w:val="00B67237"/>
    <w:rsid w:val="00B701A8"/>
    <w:rsid w:val="00B70230"/>
    <w:rsid w:val="00B70790"/>
    <w:rsid w:val="00B70FC8"/>
    <w:rsid w:val="00B710E9"/>
    <w:rsid w:val="00B7169E"/>
    <w:rsid w:val="00B718F0"/>
    <w:rsid w:val="00B720FC"/>
    <w:rsid w:val="00B72AB9"/>
    <w:rsid w:val="00B72E1C"/>
    <w:rsid w:val="00B73950"/>
    <w:rsid w:val="00B739FA"/>
    <w:rsid w:val="00B76FB6"/>
    <w:rsid w:val="00B773CE"/>
    <w:rsid w:val="00B8016D"/>
    <w:rsid w:val="00B80764"/>
    <w:rsid w:val="00B8096E"/>
    <w:rsid w:val="00B819D2"/>
    <w:rsid w:val="00B8252B"/>
    <w:rsid w:val="00B8258B"/>
    <w:rsid w:val="00B82D16"/>
    <w:rsid w:val="00B83688"/>
    <w:rsid w:val="00B8384C"/>
    <w:rsid w:val="00B83E7D"/>
    <w:rsid w:val="00B847F3"/>
    <w:rsid w:val="00B84806"/>
    <w:rsid w:val="00B851F1"/>
    <w:rsid w:val="00B85969"/>
    <w:rsid w:val="00B8597D"/>
    <w:rsid w:val="00B85E0E"/>
    <w:rsid w:val="00B86826"/>
    <w:rsid w:val="00B8697C"/>
    <w:rsid w:val="00B86B2F"/>
    <w:rsid w:val="00B8795E"/>
    <w:rsid w:val="00B879E0"/>
    <w:rsid w:val="00B87CEB"/>
    <w:rsid w:val="00B87EA0"/>
    <w:rsid w:val="00B91390"/>
    <w:rsid w:val="00B91F53"/>
    <w:rsid w:val="00B92213"/>
    <w:rsid w:val="00B92381"/>
    <w:rsid w:val="00B92CD2"/>
    <w:rsid w:val="00B93EEF"/>
    <w:rsid w:val="00B973D6"/>
    <w:rsid w:val="00B973F4"/>
    <w:rsid w:val="00BA1044"/>
    <w:rsid w:val="00BA16C2"/>
    <w:rsid w:val="00BA279B"/>
    <w:rsid w:val="00BA3164"/>
    <w:rsid w:val="00BA3BB8"/>
    <w:rsid w:val="00BA410B"/>
    <w:rsid w:val="00BA6619"/>
    <w:rsid w:val="00BA7910"/>
    <w:rsid w:val="00BA79E1"/>
    <w:rsid w:val="00BA7E83"/>
    <w:rsid w:val="00BB0342"/>
    <w:rsid w:val="00BB0BEA"/>
    <w:rsid w:val="00BB0CE1"/>
    <w:rsid w:val="00BB3225"/>
    <w:rsid w:val="00BB32DA"/>
    <w:rsid w:val="00BB3306"/>
    <w:rsid w:val="00BB37D7"/>
    <w:rsid w:val="00BB3CC7"/>
    <w:rsid w:val="00BB3EEF"/>
    <w:rsid w:val="00BB4519"/>
    <w:rsid w:val="00BB53AB"/>
    <w:rsid w:val="00BB5424"/>
    <w:rsid w:val="00BB54CE"/>
    <w:rsid w:val="00BB564C"/>
    <w:rsid w:val="00BB59F4"/>
    <w:rsid w:val="00BB6D63"/>
    <w:rsid w:val="00BB706B"/>
    <w:rsid w:val="00BB7566"/>
    <w:rsid w:val="00BB76CA"/>
    <w:rsid w:val="00BB7F70"/>
    <w:rsid w:val="00BC2374"/>
    <w:rsid w:val="00BC2796"/>
    <w:rsid w:val="00BC2DEF"/>
    <w:rsid w:val="00BC34B8"/>
    <w:rsid w:val="00BC3968"/>
    <w:rsid w:val="00BC5159"/>
    <w:rsid w:val="00BC5632"/>
    <w:rsid w:val="00BC6146"/>
    <w:rsid w:val="00BC6440"/>
    <w:rsid w:val="00BC65B4"/>
    <w:rsid w:val="00BC732E"/>
    <w:rsid w:val="00BC750A"/>
    <w:rsid w:val="00BC759A"/>
    <w:rsid w:val="00BC78C8"/>
    <w:rsid w:val="00BD0923"/>
    <w:rsid w:val="00BD0D01"/>
    <w:rsid w:val="00BD10AE"/>
    <w:rsid w:val="00BD189F"/>
    <w:rsid w:val="00BD1A52"/>
    <w:rsid w:val="00BD2741"/>
    <w:rsid w:val="00BD31A6"/>
    <w:rsid w:val="00BD3594"/>
    <w:rsid w:val="00BD3BD1"/>
    <w:rsid w:val="00BD5727"/>
    <w:rsid w:val="00BD58C9"/>
    <w:rsid w:val="00BD69CA"/>
    <w:rsid w:val="00BD6DC8"/>
    <w:rsid w:val="00BD7BD6"/>
    <w:rsid w:val="00BE036C"/>
    <w:rsid w:val="00BE03B6"/>
    <w:rsid w:val="00BE0456"/>
    <w:rsid w:val="00BE11E8"/>
    <w:rsid w:val="00BE122A"/>
    <w:rsid w:val="00BE17B5"/>
    <w:rsid w:val="00BE203B"/>
    <w:rsid w:val="00BE227D"/>
    <w:rsid w:val="00BE53C5"/>
    <w:rsid w:val="00BE5A32"/>
    <w:rsid w:val="00BE5E1A"/>
    <w:rsid w:val="00BE6B61"/>
    <w:rsid w:val="00BE7581"/>
    <w:rsid w:val="00BE7632"/>
    <w:rsid w:val="00BE7995"/>
    <w:rsid w:val="00BE7D99"/>
    <w:rsid w:val="00BE7FD6"/>
    <w:rsid w:val="00BF09C8"/>
    <w:rsid w:val="00BF0B90"/>
    <w:rsid w:val="00BF1021"/>
    <w:rsid w:val="00BF1507"/>
    <w:rsid w:val="00BF1DC6"/>
    <w:rsid w:val="00BF462F"/>
    <w:rsid w:val="00BF46BB"/>
    <w:rsid w:val="00BF4EFB"/>
    <w:rsid w:val="00BF53F1"/>
    <w:rsid w:val="00BF67C2"/>
    <w:rsid w:val="00BF7249"/>
    <w:rsid w:val="00C009A2"/>
    <w:rsid w:val="00C00E50"/>
    <w:rsid w:val="00C0255D"/>
    <w:rsid w:val="00C0272C"/>
    <w:rsid w:val="00C02B2F"/>
    <w:rsid w:val="00C02FAC"/>
    <w:rsid w:val="00C03772"/>
    <w:rsid w:val="00C03ECB"/>
    <w:rsid w:val="00C042E1"/>
    <w:rsid w:val="00C0476B"/>
    <w:rsid w:val="00C053A6"/>
    <w:rsid w:val="00C065ED"/>
    <w:rsid w:val="00C06942"/>
    <w:rsid w:val="00C10488"/>
    <w:rsid w:val="00C10F5C"/>
    <w:rsid w:val="00C1131F"/>
    <w:rsid w:val="00C1150E"/>
    <w:rsid w:val="00C11F08"/>
    <w:rsid w:val="00C122B9"/>
    <w:rsid w:val="00C12342"/>
    <w:rsid w:val="00C12D35"/>
    <w:rsid w:val="00C12E1C"/>
    <w:rsid w:val="00C1325D"/>
    <w:rsid w:val="00C134C2"/>
    <w:rsid w:val="00C134F8"/>
    <w:rsid w:val="00C13C3B"/>
    <w:rsid w:val="00C15AF6"/>
    <w:rsid w:val="00C16274"/>
    <w:rsid w:val="00C16E69"/>
    <w:rsid w:val="00C17C11"/>
    <w:rsid w:val="00C2034F"/>
    <w:rsid w:val="00C212E3"/>
    <w:rsid w:val="00C2147B"/>
    <w:rsid w:val="00C22876"/>
    <w:rsid w:val="00C22B33"/>
    <w:rsid w:val="00C22B7A"/>
    <w:rsid w:val="00C23607"/>
    <w:rsid w:val="00C2380F"/>
    <w:rsid w:val="00C23C85"/>
    <w:rsid w:val="00C2482B"/>
    <w:rsid w:val="00C254AC"/>
    <w:rsid w:val="00C26424"/>
    <w:rsid w:val="00C269BE"/>
    <w:rsid w:val="00C270D0"/>
    <w:rsid w:val="00C27580"/>
    <w:rsid w:val="00C279F0"/>
    <w:rsid w:val="00C27D2D"/>
    <w:rsid w:val="00C27FB2"/>
    <w:rsid w:val="00C300CF"/>
    <w:rsid w:val="00C301AE"/>
    <w:rsid w:val="00C30F41"/>
    <w:rsid w:val="00C3251E"/>
    <w:rsid w:val="00C32E87"/>
    <w:rsid w:val="00C335A5"/>
    <w:rsid w:val="00C3472E"/>
    <w:rsid w:val="00C35BFB"/>
    <w:rsid w:val="00C35E4F"/>
    <w:rsid w:val="00C36AC1"/>
    <w:rsid w:val="00C37716"/>
    <w:rsid w:val="00C379E5"/>
    <w:rsid w:val="00C37C3A"/>
    <w:rsid w:val="00C40DE4"/>
    <w:rsid w:val="00C40FEB"/>
    <w:rsid w:val="00C41295"/>
    <w:rsid w:val="00C41F3F"/>
    <w:rsid w:val="00C427D6"/>
    <w:rsid w:val="00C43AF4"/>
    <w:rsid w:val="00C43F7C"/>
    <w:rsid w:val="00C44239"/>
    <w:rsid w:val="00C510A1"/>
    <w:rsid w:val="00C51CAB"/>
    <w:rsid w:val="00C52326"/>
    <w:rsid w:val="00C524EE"/>
    <w:rsid w:val="00C52A4B"/>
    <w:rsid w:val="00C5328A"/>
    <w:rsid w:val="00C53FCC"/>
    <w:rsid w:val="00C54B29"/>
    <w:rsid w:val="00C55FB9"/>
    <w:rsid w:val="00C5661E"/>
    <w:rsid w:val="00C56759"/>
    <w:rsid w:val="00C56DCD"/>
    <w:rsid w:val="00C56FAB"/>
    <w:rsid w:val="00C61064"/>
    <w:rsid w:val="00C615B6"/>
    <w:rsid w:val="00C61A52"/>
    <w:rsid w:val="00C632A9"/>
    <w:rsid w:val="00C63D21"/>
    <w:rsid w:val="00C63E12"/>
    <w:rsid w:val="00C64280"/>
    <w:rsid w:val="00C647E2"/>
    <w:rsid w:val="00C65AB2"/>
    <w:rsid w:val="00C65E3D"/>
    <w:rsid w:val="00C66167"/>
    <w:rsid w:val="00C674EB"/>
    <w:rsid w:val="00C6764D"/>
    <w:rsid w:val="00C70014"/>
    <w:rsid w:val="00C70286"/>
    <w:rsid w:val="00C70BF0"/>
    <w:rsid w:val="00C70D3E"/>
    <w:rsid w:val="00C70E86"/>
    <w:rsid w:val="00C711D7"/>
    <w:rsid w:val="00C72ADC"/>
    <w:rsid w:val="00C72CDD"/>
    <w:rsid w:val="00C7351D"/>
    <w:rsid w:val="00C735E0"/>
    <w:rsid w:val="00C736CD"/>
    <w:rsid w:val="00C73DE4"/>
    <w:rsid w:val="00C75192"/>
    <w:rsid w:val="00C76D94"/>
    <w:rsid w:val="00C772A6"/>
    <w:rsid w:val="00C77545"/>
    <w:rsid w:val="00C77AD1"/>
    <w:rsid w:val="00C77FDB"/>
    <w:rsid w:val="00C8005E"/>
    <w:rsid w:val="00C819C9"/>
    <w:rsid w:val="00C819F6"/>
    <w:rsid w:val="00C81EB4"/>
    <w:rsid w:val="00C825D7"/>
    <w:rsid w:val="00C829FA"/>
    <w:rsid w:val="00C82AFA"/>
    <w:rsid w:val="00C83C8C"/>
    <w:rsid w:val="00C83EDC"/>
    <w:rsid w:val="00C8436F"/>
    <w:rsid w:val="00C84375"/>
    <w:rsid w:val="00C856A4"/>
    <w:rsid w:val="00C85F29"/>
    <w:rsid w:val="00C86D05"/>
    <w:rsid w:val="00C87585"/>
    <w:rsid w:val="00C8789F"/>
    <w:rsid w:val="00C9036C"/>
    <w:rsid w:val="00C90F9C"/>
    <w:rsid w:val="00C91823"/>
    <w:rsid w:val="00C92345"/>
    <w:rsid w:val="00C923F5"/>
    <w:rsid w:val="00C92A74"/>
    <w:rsid w:val="00C93455"/>
    <w:rsid w:val="00C943C3"/>
    <w:rsid w:val="00C9456E"/>
    <w:rsid w:val="00C9517C"/>
    <w:rsid w:val="00C95B52"/>
    <w:rsid w:val="00C9688A"/>
    <w:rsid w:val="00C96A0C"/>
    <w:rsid w:val="00C96D1A"/>
    <w:rsid w:val="00CA069A"/>
    <w:rsid w:val="00CA0AA6"/>
    <w:rsid w:val="00CA197F"/>
    <w:rsid w:val="00CA1B94"/>
    <w:rsid w:val="00CA242D"/>
    <w:rsid w:val="00CA25C9"/>
    <w:rsid w:val="00CA3028"/>
    <w:rsid w:val="00CA3286"/>
    <w:rsid w:val="00CA3571"/>
    <w:rsid w:val="00CA3579"/>
    <w:rsid w:val="00CA3C27"/>
    <w:rsid w:val="00CA3CF6"/>
    <w:rsid w:val="00CA3F83"/>
    <w:rsid w:val="00CA3FD3"/>
    <w:rsid w:val="00CA4435"/>
    <w:rsid w:val="00CA4D20"/>
    <w:rsid w:val="00CA4D37"/>
    <w:rsid w:val="00CA4EB0"/>
    <w:rsid w:val="00CA503A"/>
    <w:rsid w:val="00CA60A4"/>
    <w:rsid w:val="00CA7621"/>
    <w:rsid w:val="00CA774F"/>
    <w:rsid w:val="00CA77E7"/>
    <w:rsid w:val="00CA799C"/>
    <w:rsid w:val="00CB063A"/>
    <w:rsid w:val="00CB0922"/>
    <w:rsid w:val="00CB202A"/>
    <w:rsid w:val="00CB20ED"/>
    <w:rsid w:val="00CB3177"/>
    <w:rsid w:val="00CB3E33"/>
    <w:rsid w:val="00CB3EAC"/>
    <w:rsid w:val="00CB6F35"/>
    <w:rsid w:val="00CB73DA"/>
    <w:rsid w:val="00CB7FC1"/>
    <w:rsid w:val="00CC0224"/>
    <w:rsid w:val="00CC02F7"/>
    <w:rsid w:val="00CC04E1"/>
    <w:rsid w:val="00CC092B"/>
    <w:rsid w:val="00CC0A3D"/>
    <w:rsid w:val="00CC1020"/>
    <w:rsid w:val="00CC19F1"/>
    <w:rsid w:val="00CC1D0D"/>
    <w:rsid w:val="00CC23DA"/>
    <w:rsid w:val="00CC2FB5"/>
    <w:rsid w:val="00CC37E3"/>
    <w:rsid w:val="00CC3D9E"/>
    <w:rsid w:val="00CC42CE"/>
    <w:rsid w:val="00CC42E2"/>
    <w:rsid w:val="00CC4CA8"/>
    <w:rsid w:val="00CC508A"/>
    <w:rsid w:val="00CC60DB"/>
    <w:rsid w:val="00CC6A3C"/>
    <w:rsid w:val="00CC71D6"/>
    <w:rsid w:val="00CC766D"/>
    <w:rsid w:val="00CC79F6"/>
    <w:rsid w:val="00CD177D"/>
    <w:rsid w:val="00CD2B31"/>
    <w:rsid w:val="00CD33F0"/>
    <w:rsid w:val="00CD3B03"/>
    <w:rsid w:val="00CD3B36"/>
    <w:rsid w:val="00CD4ADB"/>
    <w:rsid w:val="00CD4FD0"/>
    <w:rsid w:val="00CD52EB"/>
    <w:rsid w:val="00CD57B2"/>
    <w:rsid w:val="00CD5E22"/>
    <w:rsid w:val="00CD5EFE"/>
    <w:rsid w:val="00CE0303"/>
    <w:rsid w:val="00CE03EC"/>
    <w:rsid w:val="00CE0652"/>
    <w:rsid w:val="00CE0A63"/>
    <w:rsid w:val="00CE0FD5"/>
    <w:rsid w:val="00CE11D9"/>
    <w:rsid w:val="00CE1ADB"/>
    <w:rsid w:val="00CE1CEE"/>
    <w:rsid w:val="00CE1DEB"/>
    <w:rsid w:val="00CE26F7"/>
    <w:rsid w:val="00CE2F60"/>
    <w:rsid w:val="00CE50C4"/>
    <w:rsid w:val="00CE53D6"/>
    <w:rsid w:val="00CE5E22"/>
    <w:rsid w:val="00CE6653"/>
    <w:rsid w:val="00CE726E"/>
    <w:rsid w:val="00CE7B28"/>
    <w:rsid w:val="00CF00A3"/>
    <w:rsid w:val="00CF0FE1"/>
    <w:rsid w:val="00CF1129"/>
    <w:rsid w:val="00CF14C5"/>
    <w:rsid w:val="00CF1A7C"/>
    <w:rsid w:val="00CF2158"/>
    <w:rsid w:val="00CF2442"/>
    <w:rsid w:val="00CF2880"/>
    <w:rsid w:val="00CF2FC2"/>
    <w:rsid w:val="00CF34CA"/>
    <w:rsid w:val="00CF3C07"/>
    <w:rsid w:val="00CF3E7F"/>
    <w:rsid w:val="00CF41E8"/>
    <w:rsid w:val="00CF4317"/>
    <w:rsid w:val="00CF4A08"/>
    <w:rsid w:val="00CF5333"/>
    <w:rsid w:val="00CF5546"/>
    <w:rsid w:val="00CF56B6"/>
    <w:rsid w:val="00CF5DC9"/>
    <w:rsid w:val="00CF66D9"/>
    <w:rsid w:val="00CF69BC"/>
    <w:rsid w:val="00CF7B47"/>
    <w:rsid w:val="00D00366"/>
    <w:rsid w:val="00D00500"/>
    <w:rsid w:val="00D008AB"/>
    <w:rsid w:val="00D00B40"/>
    <w:rsid w:val="00D0111F"/>
    <w:rsid w:val="00D0157A"/>
    <w:rsid w:val="00D01A6A"/>
    <w:rsid w:val="00D01FD1"/>
    <w:rsid w:val="00D022AC"/>
    <w:rsid w:val="00D0273D"/>
    <w:rsid w:val="00D03FE1"/>
    <w:rsid w:val="00D040AD"/>
    <w:rsid w:val="00D042E9"/>
    <w:rsid w:val="00D0445F"/>
    <w:rsid w:val="00D04F6B"/>
    <w:rsid w:val="00D0583B"/>
    <w:rsid w:val="00D05C2A"/>
    <w:rsid w:val="00D065A4"/>
    <w:rsid w:val="00D06992"/>
    <w:rsid w:val="00D06A2B"/>
    <w:rsid w:val="00D072F6"/>
    <w:rsid w:val="00D073C2"/>
    <w:rsid w:val="00D07442"/>
    <w:rsid w:val="00D078B6"/>
    <w:rsid w:val="00D10A01"/>
    <w:rsid w:val="00D10DBB"/>
    <w:rsid w:val="00D10E68"/>
    <w:rsid w:val="00D110A3"/>
    <w:rsid w:val="00D11434"/>
    <w:rsid w:val="00D116A0"/>
    <w:rsid w:val="00D12E9E"/>
    <w:rsid w:val="00D13AFC"/>
    <w:rsid w:val="00D13C52"/>
    <w:rsid w:val="00D141FF"/>
    <w:rsid w:val="00D14319"/>
    <w:rsid w:val="00D152B0"/>
    <w:rsid w:val="00D16141"/>
    <w:rsid w:val="00D16148"/>
    <w:rsid w:val="00D1621F"/>
    <w:rsid w:val="00D16A60"/>
    <w:rsid w:val="00D16B11"/>
    <w:rsid w:val="00D17379"/>
    <w:rsid w:val="00D20A25"/>
    <w:rsid w:val="00D217A5"/>
    <w:rsid w:val="00D22367"/>
    <w:rsid w:val="00D22746"/>
    <w:rsid w:val="00D22A25"/>
    <w:rsid w:val="00D23A6D"/>
    <w:rsid w:val="00D24063"/>
    <w:rsid w:val="00D2412D"/>
    <w:rsid w:val="00D24C69"/>
    <w:rsid w:val="00D24F36"/>
    <w:rsid w:val="00D25FB1"/>
    <w:rsid w:val="00D2670F"/>
    <w:rsid w:val="00D272A3"/>
    <w:rsid w:val="00D274E1"/>
    <w:rsid w:val="00D27F74"/>
    <w:rsid w:val="00D31334"/>
    <w:rsid w:val="00D3143B"/>
    <w:rsid w:val="00D31669"/>
    <w:rsid w:val="00D3167A"/>
    <w:rsid w:val="00D31958"/>
    <w:rsid w:val="00D31A7B"/>
    <w:rsid w:val="00D329B4"/>
    <w:rsid w:val="00D33945"/>
    <w:rsid w:val="00D34C1D"/>
    <w:rsid w:val="00D36B29"/>
    <w:rsid w:val="00D36F0B"/>
    <w:rsid w:val="00D4029C"/>
    <w:rsid w:val="00D42684"/>
    <w:rsid w:val="00D42B79"/>
    <w:rsid w:val="00D42F1A"/>
    <w:rsid w:val="00D442D3"/>
    <w:rsid w:val="00D44685"/>
    <w:rsid w:val="00D44846"/>
    <w:rsid w:val="00D44E29"/>
    <w:rsid w:val="00D45112"/>
    <w:rsid w:val="00D452F1"/>
    <w:rsid w:val="00D45801"/>
    <w:rsid w:val="00D459B8"/>
    <w:rsid w:val="00D45E71"/>
    <w:rsid w:val="00D45EE1"/>
    <w:rsid w:val="00D4662D"/>
    <w:rsid w:val="00D4663B"/>
    <w:rsid w:val="00D46824"/>
    <w:rsid w:val="00D4690F"/>
    <w:rsid w:val="00D46BE0"/>
    <w:rsid w:val="00D46E09"/>
    <w:rsid w:val="00D47442"/>
    <w:rsid w:val="00D50C7F"/>
    <w:rsid w:val="00D5251B"/>
    <w:rsid w:val="00D531F5"/>
    <w:rsid w:val="00D53371"/>
    <w:rsid w:val="00D53571"/>
    <w:rsid w:val="00D53C39"/>
    <w:rsid w:val="00D543B7"/>
    <w:rsid w:val="00D54C16"/>
    <w:rsid w:val="00D54D05"/>
    <w:rsid w:val="00D559AA"/>
    <w:rsid w:val="00D5600D"/>
    <w:rsid w:val="00D56822"/>
    <w:rsid w:val="00D60BB1"/>
    <w:rsid w:val="00D617F5"/>
    <w:rsid w:val="00D61CC8"/>
    <w:rsid w:val="00D620D9"/>
    <w:rsid w:val="00D62F8B"/>
    <w:rsid w:val="00D6328C"/>
    <w:rsid w:val="00D63529"/>
    <w:rsid w:val="00D642D6"/>
    <w:rsid w:val="00D64357"/>
    <w:rsid w:val="00D65374"/>
    <w:rsid w:val="00D65C58"/>
    <w:rsid w:val="00D66131"/>
    <w:rsid w:val="00D67419"/>
    <w:rsid w:val="00D676CB"/>
    <w:rsid w:val="00D717D9"/>
    <w:rsid w:val="00D71D47"/>
    <w:rsid w:val="00D7248A"/>
    <w:rsid w:val="00D738E2"/>
    <w:rsid w:val="00D74B58"/>
    <w:rsid w:val="00D74BE9"/>
    <w:rsid w:val="00D75A1A"/>
    <w:rsid w:val="00D75A72"/>
    <w:rsid w:val="00D762DC"/>
    <w:rsid w:val="00D768F3"/>
    <w:rsid w:val="00D76AF1"/>
    <w:rsid w:val="00D7745B"/>
    <w:rsid w:val="00D778B3"/>
    <w:rsid w:val="00D80E25"/>
    <w:rsid w:val="00D81D51"/>
    <w:rsid w:val="00D825C8"/>
    <w:rsid w:val="00D840C0"/>
    <w:rsid w:val="00D850AE"/>
    <w:rsid w:val="00D85280"/>
    <w:rsid w:val="00D859FE"/>
    <w:rsid w:val="00D8650E"/>
    <w:rsid w:val="00D86D98"/>
    <w:rsid w:val="00D87E31"/>
    <w:rsid w:val="00D9013C"/>
    <w:rsid w:val="00D9080C"/>
    <w:rsid w:val="00D913DE"/>
    <w:rsid w:val="00D91BBB"/>
    <w:rsid w:val="00D92AE5"/>
    <w:rsid w:val="00D93526"/>
    <w:rsid w:val="00D94345"/>
    <w:rsid w:val="00D952EE"/>
    <w:rsid w:val="00D95E55"/>
    <w:rsid w:val="00D95F44"/>
    <w:rsid w:val="00D96E63"/>
    <w:rsid w:val="00D96EA5"/>
    <w:rsid w:val="00D978D0"/>
    <w:rsid w:val="00D979D1"/>
    <w:rsid w:val="00D97EA3"/>
    <w:rsid w:val="00DA148D"/>
    <w:rsid w:val="00DA176F"/>
    <w:rsid w:val="00DA27FF"/>
    <w:rsid w:val="00DA2AE4"/>
    <w:rsid w:val="00DA2D36"/>
    <w:rsid w:val="00DA37CA"/>
    <w:rsid w:val="00DA37F6"/>
    <w:rsid w:val="00DA395A"/>
    <w:rsid w:val="00DA3A16"/>
    <w:rsid w:val="00DA3C8F"/>
    <w:rsid w:val="00DA467C"/>
    <w:rsid w:val="00DA5563"/>
    <w:rsid w:val="00DA5619"/>
    <w:rsid w:val="00DA58B6"/>
    <w:rsid w:val="00DA6FDF"/>
    <w:rsid w:val="00DA7B68"/>
    <w:rsid w:val="00DA7C48"/>
    <w:rsid w:val="00DA7FCB"/>
    <w:rsid w:val="00DB151F"/>
    <w:rsid w:val="00DB20B7"/>
    <w:rsid w:val="00DB2D54"/>
    <w:rsid w:val="00DB31E5"/>
    <w:rsid w:val="00DB333C"/>
    <w:rsid w:val="00DB3615"/>
    <w:rsid w:val="00DB385F"/>
    <w:rsid w:val="00DB7669"/>
    <w:rsid w:val="00DB7810"/>
    <w:rsid w:val="00DC1B4E"/>
    <w:rsid w:val="00DC1F61"/>
    <w:rsid w:val="00DC2F6F"/>
    <w:rsid w:val="00DC401E"/>
    <w:rsid w:val="00DC4CA4"/>
    <w:rsid w:val="00DC4D14"/>
    <w:rsid w:val="00DC4F6C"/>
    <w:rsid w:val="00DC5049"/>
    <w:rsid w:val="00DC5406"/>
    <w:rsid w:val="00DC55D3"/>
    <w:rsid w:val="00DC5E38"/>
    <w:rsid w:val="00DC60DD"/>
    <w:rsid w:val="00DC6736"/>
    <w:rsid w:val="00DC6B6C"/>
    <w:rsid w:val="00DC762D"/>
    <w:rsid w:val="00DC7F1F"/>
    <w:rsid w:val="00DD0506"/>
    <w:rsid w:val="00DD097E"/>
    <w:rsid w:val="00DD0A3E"/>
    <w:rsid w:val="00DD0FA5"/>
    <w:rsid w:val="00DD16E8"/>
    <w:rsid w:val="00DD2338"/>
    <w:rsid w:val="00DD2746"/>
    <w:rsid w:val="00DD2825"/>
    <w:rsid w:val="00DD2ACC"/>
    <w:rsid w:val="00DD367F"/>
    <w:rsid w:val="00DD44F5"/>
    <w:rsid w:val="00DD4767"/>
    <w:rsid w:val="00DD4BE8"/>
    <w:rsid w:val="00DD5331"/>
    <w:rsid w:val="00DD5645"/>
    <w:rsid w:val="00DD5A24"/>
    <w:rsid w:val="00DE00CB"/>
    <w:rsid w:val="00DE0F7C"/>
    <w:rsid w:val="00DE1B9C"/>
    <w:rsid w:val="00DE2B9E"/>
    <w:rsid w:val="00DE315C"/>
    <w:rsid w:val="00DE3F75"/>
    <w:rsid w:val="00DE40E5"/>
    <w:rsid w:val="00DE445C"/>
    <w:rsid w:val="00DE4A65"/>
    <w:rsid w:val="00DE519A"/>
    <w:rsid w:val="00DE54DF"/>
    <w:rsid w:val="00DE58EA"/>
    <w:rsid w:val="00DE632F"/>
    <w:rsid w:val="00DE6398"/>
    <w:rsid w:val="00DE6A67"/>
    <w:rsid w:val="00DE74E7"/>
    <w:rsid w:val="00DE760B"/>
    <w:rsid w:val="00DE7B7C"/>
    <w:rsid w:val="00DF012B"/>
    <w:rsid w:val="00DF0403"/>
    <w:rsid w:val="00DF1142"/>
    <w:rsid w:val="00DF1236"/>
    <w:rsid w:val="00DF1C0F"/>
    <w:rsid w:val="00DF1E3A"/>
    <w:rsid w:val="00DF20C7"/>
    <w:rsid w:val="00DF2E02"/>
    <w:rsid w:val="00DF30EB"/>
    <w:rsid w:val="00DF3271"/>
    <w:rsid w:val="00DF3C5A"/>
    <w:rsid w:val="00DF44E3"/>
    <w:rsid w:val="00DF472F"/>
    <w:rsid w:val="00DF5BD0"/>
    <w:rsid w:val="00DF5D2F"/>
    <w:rsid w:val="00DF5D7D"/>
    <w:rsid w:val="00DF6EA4"/>
    <w:rsid w:val="00DF77A3"/>
    <w:rsid w:val="00DF7FFE"/>
    <w:rsid w:val="00E00488"/>
    <w:rsid w:val="00E01284"/>
    <w:rsid w:val="00E014B3"/>
    <w:rsid w:val="00E02E3C"/>
    <w:rsid w:val="00E03B5F"/>
    <w:rsid w:val="00E03DCB"/>
    <w:rsid w:val="00E04BB9"/>
    <w:rsid w:val="00E04F5F"/>
    <w:rsid w:val="00E052FB"/>
    <w:rsid w:val="00E063AC"/>
    <w:rsid w:val="00E0694C"/>
    <w:rsid w:val="00E0708E"/>
    <w:rsid w:val="00E0754A"/>
    <w:rsid w:val="00E079AC"/>
    <w:rsid w:val="00E10220"/>
    <w:rsid w:val="00E10444"/>
    <w:rsid w:val="00E1096C"/>
    <w:rsid w:val="00E11210"/>
    <w:rsid w:val="00E12943"/>
    <w:rsid w:val="00E130FB"/>
    <w:rsid w:val="00E13156"/>
    <w:rsid w:val="00E13CD4"/>
    <w:rsid w:val="00E149C2"/>
    <w:rsid w:val="00E15757"/>
    <w:rsid w:val="00E15B82"/>
    <w:rsid w:val="00E15DB1"/>
    <w:rsid w:val="00E15EF1"/>
    <w:rsid w:val="00E16133"/>
    <w:rsid w:val="00E16435"/>
    <w:rsid w:val="00E167CB"/>
    <w:rsid w:val="00E1696A"/>
    <w:rsid w:val="00E16B28"/>
    <w:rsid w:val="00E16C06"/>
    <w:rsid w:val="00E17100"/>
    <w:rsid w:val="00E17BE1"/>
    <w:rsid w:val="00E17D9F"/>
    <w:rsid w:val="00E20A27"/>
    <w:rsid w:val="00E20C79"/>
    <w:rsid w:val="00E20CB9"/>
    <w:rsid w:val="00E22A3A"/>
    <w:rsid w:val="00E23D50"/>
    <w:rsid w:val="00E24B98"/>
    <w:rsid w:val="00E25BA2"/>
    <w:rsid w:val="00E267B8"/>
    <w:rsid w:val="00E27471"/>
    <w:rsid w:val="00E2749F"/>
    <w:rsid w:val="00E2751E"/>
    <w:rsid w:val="00E2758D"/>
    <w:rsid w:val="00E278E8"/>
    <w:rsid w:val="00E27D9B"/>
    <w:rsid w:val="00E27FDF"/>
    <w:rsid w:val="00E30153"/>
    <w:rsid w:val="00E302F0"/>
    <w:rsid w:val="00E307A0"/>
    <w:rsid w:val="00E3127F"/>
    <w:rsid w:val="00E33E8B"/>
    <w:rsid w:val="00E3467C"/>
    <w:rsid w:val="00E34F02"/>
    <w:rsid w:val="00E35477"/>
    <w:rsid w:val="00E355BA"/>
    <w:rsid w:val="00E36D33"/>
    <w:rsid w:val="00E36E27"/>
    <w:rsid w:val="00E36EB3"/>
    <w:rsid w:val="00E37377"/>
    <w:rsid w:val="00E3744B"/>
    <w:rsid w:val="00E37C5B"/>
    <w:rsid w:val="00E37D95"/>
    <w:rsid w:val="00E37FA1"/>
    <w:rsid w:val="00E400E9"/>
    <w:rsid w:val="00E407E0"/>
    <w:rsid w:val="00E40F09"/>
    <w:rsid w:val="00E439AE"/>
    <w:rsid w:val="00E44475"/>
    <w:rsid w:val="00E446A7"/>
    <w:rsid w:val="00E44AD0"/>
    <w:rsid w:val="00E44DFC"/>
    <w:rsid w:val="00E44F7F"/>
    <w:rsid w:val="00E46534"/>
    <w:rsid w:val="00E5008F"/>
    <w:rsid w:val="00E504EB"/>
    <w:rsid w:val="00E507E5"/>
    <w:rsid w:val="00E517F5"/>
    <w:rsid w:val="00E51858"/>
    <w:rsid w:val="00E52408"/>
    <w:rsid w:val="00E52E18"/>
    <w:rsid w:val="00E53470"/>
    <w:rsid w:val="00E55181"/>
    <w:rsid w:val="00E563D2"/>
    <w:rsid w:val="00E56664"/>
    <w:rsid w:val="00E57176"/>
    <w:rsid w:val="00E57859"/>
    <w:rsid w:val="00E57A97"/>
    <w:rsid w:val="00E60512"/>
    <w:rsid w:val="00E60A83"/>
    <w:rsid w:val="00E60B35"/>
    <w:rsid w:val="00E6142C"/>
    <w:rsid w:val="00E6147B"/>
    <w:rsid w:val="00E614E9"/>
    <w:rsid w:val="00E61785"/>
    <w:rsid w:val="00E618FF"/>
    <w:rsid w:val="00E61CCF"/>
    <w:rsid w:val="00E61D44"/>
    <w:rsid w:val="00E62F4E"/>
    <w:rsid w:val="00E62F95"/>
    <w:rsid w:val="00E64933"/>
    <w:rsid w:val="00E64CB8"/>
    <w:rsid w:val="00E6556C"/>
    <w:rsid w:val="00E65A90"/>
    <w:rsid w:val="00E66D4A"/>
    <w:rsid w:val="00E676DE"/>
    <w:rsid w:val="00E67D3E"/>
    <w:rsid w:val="00E70609"/>
    <w:rsid w:val="00E7097F"/>
    <w:rsid w:val="00E70D9D"/>
    <w:rsid w:val="00E71096"/>
    <w:rsid w:val="00E715DB"/>
    <w:rsid w:val="00E716E4"/>
    <w:rsid w:val="00E71C01"/>
    <w:rsid w:val="00E72A34"/>
    <w:rsid w:val="00E72DF1"/>
    <w:rsid w:val="00E73C25"/>
    <w:rsid w:val="00E749F1"/>
    <w:rsid w:val="00E764A1"/>
    <w:rsid w:val="00E77822"/>
    <w:rsid w:val="00E7785B"/>
    <w:rsid w:val="00E80CFB"/>
    <w:rsid w:val="00E81057"/>
    <w:rsid w:val="00E8158E"/>
    <w:rsid w:val="00E819E6"/>
    <w:rsid w:val="00E82783"/>
    <w:rsid w:val="00E82B0D"/>
    <w:rsid w:val="00E83B36"/>
    <w:rsid w:val="00E83DA4"/>
    <w:rsid w:val="00E841DC"/>
    <w:rsid w:val="00E846DC"/>
    <w:rsid w:val="00E86178"/>
    <w:rsid w:val="00E86A76"/>
    <w:rsid w:val="00E87275"/>
    <w:rsid w:val="00E900AC"/>
    <w:rsid w:val="00E902D3"/>
    <w:rsid w:val="00E90BAA"/>
    <w:rsid w:val="00E913CE"/>
    <w:rsid w:val="00E9259F"/>
    <w:rsid w:val="00E92ADD"/>
    <w:rsid w:val="00E9402C"/>
    <w:rsid w:val="00E946B4"/>
    <w:rsid w:val="00E95653"/>
    <w:rsid w:val="00E95A0B"/>
    <w:rsid w:val="00E95A5F"/>
    <w:rsid w:val="00E96654"/>
    <w:rsid w:val="00E97377"/>
    <w:rsid w:val="00E979B6"/>
    <w:rsid w:val="00E97EB2"/>
    <w:rsid w:val="00EA0803"/>
    <w:rsid w:val="00EA1CDD"/>
    <w:rsid w:val="00EA2340"/>
    <w:rsid w:val="00EA2350"/>
    <w:rsid w:val="00EA3399"/>
    <w:rsid w:val="00EA3798"/>
    <w:rsid w:val="00EA3827"/>
    <w:rsid w:val="00EA5270"/>
    <w:rsid w:val="00EA53EB"/>
    <w:rsid w:val="00EA573C"/>
    <w:rsid w:val="00EA5D78"/>
    <w:rsid w:val="00EA770F"/>
    <w:rsid w:val="00EB09B6"/>
    <w:rsid w:val="00EB0BD0"/>
    <w:rsid w:val="00EB0D4D"/>
    <w:rsid w:val="00EB121A"/>
    <w:rsid w:val="00EB173C"/>
    <w:rsid w:val="00EB18F8"/>
    <w:rsid w:val="00EB1C37"/>
    <w:rsid w:val="00EB2564"/>
    <w:rsid w:val="00EB2AA9"/>
    <w:rsid w:val="00EB2F98"/>
    <w:rsid w:val="00EB34EA"/>
    <w:rsid w:val="00EB4702"/>
    <w:rsid w:val="00EB4713"/>
    <w:rsid w:val="00EB4971"/>
    <w:rsid w:val="00EB52E3"/>
    <w:rsid w:val="00EB61DD"/>
    <w:rsid w:val="00EB6ECF"/>
    <w:rsid w:val="00EB7528"/>
    <w:rsid w:val="00EB7759"/>
    <w:rsid w:val="00EC0343"/>
    <w:rsid w:val="00EC0396"/>
    <w:rsid w:val="00EC10F1"/>
    <w:rsid w:val="00EC13A7"/>
    <w:rsid w:val="00EC1698"/>
    <w:rsid w:val="00EC18B2"/>
    <w:rsid w:val="00EC1F9B"/>
    <w:rsid w:val="00EC20BC"/>
    <w:rsid w:val="00EC2575"/>
    <w:rsid w:val="00EC2C2D"/>
    <w:rsid w:val="00EC2C7B"/>
    <w:rsid w:val="00EC32C5"/>
    <w:rsid w:val="00EC34B3"/>
    <w:rsid w:val="00EC3774"/>
    <w:rsid w:val="00EC47F3"/>
    <w:rsid w:val="00EC4CC0"/>
    <w:rsid w:val="00EC5CE0"/>
    <w:rsid w:val="00EC5DD8"/>
    <w:rsid w:val="00EC60AA"/>
    <w:rsid w:val="00EC679D"/>
    <w:rsid w:val="00ED04E9"/>
    <w:rsid w:val="00ED0841"/>
    <w:rsid w:val="00ED08BF"/>
    <w:rsid w:val="00ED0A5C"/>
    <w:rsid w:val="00ED0DBA"/>
    <w:rsid w:val="00ED0FE7"/>
    <w:rsid w:val="00ED1003"/>
    <w:rsid w:val="00ED1BAF"/>
    <w:rsid w:val="00ED2297"/>
    <w:rsid w:val="00ED2A74"/>
    <w:rsid w:val="00ED2AE1"/>
    <w:rsid w:val="00ED2FB1"/>
    <w:rsid w:val="00ED34A8"/>
    <w:rsid w:val="00ED37C6"/>
    <w:rsid w:val="00ED431E"/>
    <w:rsid w:val="00ED48EA"/>
    <w:rsid w:val="00ED4F16"/>
    <w:rsid w:val="00ED599A"/>
    <w:rsid w:val="00ED59F3"/>
    <w:rsid w:val="00ED6531"/>
    <w:rsid w:val="00ED75A7"/>
    <w:rsid w:val="00ED7FB1"/>
    <w:rsid w:val="00EE0F04"/>
    <w:rsid w:val="00EE0F14"/>
    <w:rsid w:val="00EE10D1"/>
    <w:rsid w:val="00EE152C"/>
    <w:rsid w:val="00EE2DCB"/>
    <w:rsid w:val="00EE3FCC"/>
    <w:rsid w:val="00EE44A2"/>
    <w:rsid w:val="00EE4621"/>
    <w:rsid w:val="00EE5A8E"/>
    <w:rsid w:val="00EE6BFA"/>
    <w:rsid w:val="00EE784C"/>
    <w:rsid w:val="00EE7AD5"/>
    <w:rsid w:val="00EF09D6"/>
    <w:rsid w:val="00EF290D"/>
    <w:rsid w:val="00EF317E"/>
    <w:rsid w:val="00EF41C1"/>
    <w:rsid w:val="00EF41FD"/>
    <w:rsid w:val="00EF43DC"/>
    <w:rsid w:val="00EF4D23"/>
    <w:rsid w:val="00EF4FC0"/>
    <w:rsid w:val="00EF52F0"/>
    <w:rsid w:val="00EF5397"/>
    <w:rsid w:val="00EF5E07"/>
    <w:rsid w:val="00EF69C6"/>
    <w:rsid w:val="00EF6A66"/>
    <w:rsid w:val="00EF725F"/>
    <w:rsid w:val="00EF75A6"/>
    <w:rsid w:val="00EF7F29"/>
    <w:rsid w:val="00F005AD"/>
    <w:rsid w:val="00F01511"/>
    <w:rsid w:val="00F0161D"/>
    <w:rsid w:val="00F018B1"/>
    <w:rsid w:val="00F01CE7"/>
    <w:rsid w:val="00F02270"/>
    <w:rsid w:val="00F026DF"/>
    <w:rsid w:val="00F02975"/>
    <w:rsid w:val="00F035AC"/>
    <w:rsid w:val="00F03E04"/>
    <w:rsid w:val="00F04696"/>
    <w:rsid w:val="00F0568A"/>
    <w:rsid w:val="00F0577E"/>
    <w:rsid w:val="00F060CD"/>
    <w:rsid w:val="00F0617D"/>
    <w:rsid w:val="00F073F3"/>
    <w:rsid w:val="00F07953"/>
    <w:rsid w:val="00F11E2F"/>
    <w:rsid w:val="00F1284D"/>
    <w:rsid w:val="00F12AE9"/>
    <w:rsid w:val="00F13B88"/>
    <w:rsid w:val="00F13C80"/>
    <w:rsid w:val="00F13DAB"/>
    <w:rsid w:val="00F13DB4"/>
    <w:rsid w:val="00F146DE"/>
    <w:rsid w:val="00F14830"/>
    <w:rsid w:val="00F14956"/>
    <w:rsid w:val="00F1512A"/>
    <w:rsid w:val="00F15839"/>
    <w:rsid w:val="00F15ED2"/>
    <w:rsid w:val="00F15F59"/>
    <w:rsid w:val="00F15F6B"/>
    <w:rsid w:val="00F1655F"/>
    <w:rsid w:val="00F16D57"/>
    <w:rsid w:val="00F16F5E"/>
    <w:rsid w:val="00F17E52"/>
    <w:rsid w:val="00F17EDF"/>
    <w:rsid w:val="00F20A84"/>
    <w:rsid w:val="00F20E44"/>
    <w:rsid w:val="00F214D9"/>
    <w:rsid w:val="00F2155B"/>
    <w:rsid w:val="00F22408"/>
    <w:rsid w:val="00F22463"/>
    <w:rsid w:val="00F22968"/>
    <w:rsid w:val="00F2335F"/>
    <w:rsid w:val="00F2468E"/>
    <w:rsid w:val="00F24F76"/>
    <w:rsid w:val="00F26427"/>
    <w:rsid w:val="00F26527"/>
    <w:rsid w:val="00F267DB"/>
    <w:rsid w:val="00F27AD4"/>
    <w:rsid w:val="00F27FAC"/>
    <w:rsid w:val="00F304DF"/>
    <w:rsid w:val="00F31CFA"/>
    <w:rsid w:val="00F33314"/>
    <w:rsid w:val="00F33E32"/>
    <w:rsid w:val="00F343C1"/>
    <w:rsid w:val="00F346E9"/>
    <w:rsid w:val="00F36208"/>
    <w:rsid w:val="00F36C68"/>
    <w:rsid w:val="00F36C77"/>
    <w:rsid w:val="00F36D3A"/>
    <w:rsid w:val="00F379E6"/>
    <w:rsid w:val="00F402D4"/>
    <w:rsid w:val="00F405E7"/>
    <w:rsid w:val="00F410C8"/>
    <w:rsid w:val="00F416F7"/>
    <w:rsid w:val="00F41E36"/>
    <w:rsid w:val="00F424C1"/>
    <w:rsid w:val="00F42EFA"/>
    <w:rsid w:val="00F447C4"/>
    <w:rsid w:val="00F447E6"/>
    <w:rsid w:val="00F448B6"/>
    <w:rsid w:val="00F44A56"/>
    <w:rsid w:val="00F44B53"/>
    <w:rsid w:val="00F4512C"/>
    <w:rsid w:val="00F451DA"/>
    <w:rsid w:val="00F45E2F"/>
    <w:rsid w:val="00F45F60"/>
    <w:rsid w:val="00F46185"/>
    <w:rsid w:val="00F47200"/>
    <w:rsid w:val="00F5047D"/>
    <w:rsid w:val="00F506D5"/>
    <w:rsid w:val="00F50E99"/>
    <w:rsid w:val="00F51368"/>
    <w:rsid w:val="00F515CA"/>
    <w:rsid w:val="00F51BCB"/>
    <w:rsid w:val="00F520BF"/>
    <w:rsid w:val="00F524DE"/>
    <w:rsid w:val="00F52A51"/>
    <w:rsid w:val="00F52BC0"/>
    <w:rsid w:val="00F53256"/>
    <w:rsid w:val="00F53380"/>
    <w:rsid w:val="00F535FA"/>
    <w:rsid w:val="00F5401A"/>
    <w:rsid w:val="00F5494E"/>
    <w:rsid w:val="00F54F66"/>
    <w:rsid w:val="00F55921"/>
    <w:rsid w:val="00F55C6C"/>
    <w:rsid w:val="00F55E89"/>
    <w:rsid w:val="00F56350"/>
    <w:rsid w:val="00F572DF"/>
    <w:rsid w:val="00F577FA"/>
    <w:rsid w:val="00F57C33"/>
    <w:rsid w:val="00F609BE"/>
    <w:rsid w:val="00F60C44"/>
    <w:rsid w:val="00F60C80"/>
    <w:rsid w:val="00F60CC3"/>
    <w:rsid w:val="00F61243"/>
    <w:rsid w:val="00F613C7"/>
    <w:rsid w:val="00F61868"/>
    <w:rsid w:val="00F61926"/>
    <w:rsid w:val="00F61DBB"/>
    <w:rsid w:val="00F62396"/>
    <w:rsid w:val="00F6280D"/>
    <w:rsid w:val="00F62A1A"/>
    <w:rsid w:val="00F62D3A"/>
    <w:rsid w:val="00F62FC9"/>
    <w:rsid w:val="00F648F1"/>
    <w:rsid w:val="00F65207"/>
    <w:rsid w:val="00F652EB"/>
    <w:rsid w:val="00F658A0"/>
    <w:rsid w:val="00F65E36"/>
    <w:rsid w:val="00F66C73"/>
    <w:rsid w:val="00F67378"/>
    <w:rsid w:val="00F67380"/>
    <w:rsid w:val="00F673BA"/>
    <w:rsid w:val="00F676DA"/>
    <w:rsid w:val="00F704FF"/>
    <w:rsid w:val="00F708DE"/>
    <w:rsid w:val="00F712F0"/>
    <w:rsid w:val="00F729CC"/>
    <w:rsid w:val="00F72E7E"/>
    <w:rsid w:val="00F72E88"/>
    <w:rsid w:val="00F733E5"/>
    <w:rsid w:val="00F73602"/>
    <w:rsid w:val="00F73652"/>
    <w:rsid w:val="00F7390D"/>
    <w:rsid w:val="00F73989"/>
    <w:rsid w:val="00F73A6F"/>
    <w:rsid w:val="00F73D0B"/>
    <w:rsid w:val="00F74E31"/>
    <w:rsid w:val="00F75345"/>
    <w:rsid w:val="00F75515"/>
    <w:rsid w:val="00F75580"/>
    <w:rsid w:val="00F760E1"/>
    <w:rsid w:val="00F762B2"/>
    <w:rsid w:val="00F766F1"/>
    <w:rsid w:val="00F76901"/>
    <w:rsid w:val="00F77192"/>
    <w:rsid w:val="00F775A3"/>
    <w:rsid w:val="00F7775D"/>
    <w:rsid w:val="00F77E6F"/>
    <w:rsid w:val="00F8099C"/>
    <w:rsid w:val="00F8099D"/>
    <w:rsid w:val="00F81270"/>
    <w:rsid w:val="00F81DC6"/>
    <w:rsid w:val="00F81F68"/>
    <w:rsid w:val="00F82383"/>
    <w:rsid w:val="00F8241C"/>
    <w:rsid w:val="00F8264B"/>
    <w:rsid w:val="00F8308B"/>
    <w:rsid w:val="00F835FB"/>
    <w:rsid w:val="00F84654"/>
    <w:rsid w:val="00F8590A"/>
    <w:rsid w:val="00F86580"/>
    <w:rsid w:val="00F877E6"/>
    <w:rsid w:val="00F87EB4"/>
    <w:rsid w:val="00F90067"/>
    <w:rsid w:val="00F905D5"/>
    <w:rsid w:val="00F9081F"/>
    <w:rsid w:val="00F91815"/>
    <w:rsid w:val="00F91B32"/>
    <w:rsid w:val="00F91CE0"/>
    <w:rsid w:val="00F92410"/>
    <w:rsid w:val="00F929D1"/>
    <w:rsid w:val="00F9338E"/>
    <w:rsid w:val="00F93808"/>
    <w:rsid w:val="00F94E57"/>
    <w:rsid w:val="00F95C00"/>
    <w:rsid w:val="00F963F8"/>
    <w:rsid w:val="00F96643"/>
    <w:rsid w:val="00F96C95"/>
    <w:rsid w:val="00F97502"/>
    <w:rsid w:val="00F97C19"/>
    <w:rsid w:val="00FA0809"/>
    <w:rsid w:val="00FA0D86"/>
    <w:rsid w:val="00FA15BD"/>
    <w:rsid w:val="00FA1A1A"/>
    <w:rsid w:val="00FA1A64"/>
    <w:rsid w:val="00FA29A9"/>
    <w:rsid w:val="00FA4BC1"/>
    <w:rsid w:val="00FA5561"/>
    <w:rsid w:val="00FA5F76"/>
    <w:rsid w:val="00FA6A81"/>
    <w:rsid w:val="00FA73E8"/>
    <w:rsid w:val="00FA74EA"/>
    <w:rsid w:val="00FA78F6"/>
    <w:rsid w:val="00FA7E7B"/>
    <w:rsid w:val="00FB21AB"/>
    <w:rsid w:val="00FB21CB"/>
    <w:rsid w:val="00FB2F3B"/>
    <w:rsid w:val="00FB30D3"/>
    <w:rsid w:val="00FB3320"/>
    <w:rsid w:val="00FB363B"/>
    <w:rsid w:val="00FB390A"/>
    <w:rsid w:val="00FB3DE8"/>
    <w:rsid w:val="00FB4681"/>
    <w:rsid w:val="00FB4796"/>
    <w:rsid w:val="00FB49FE"/>
    <w:rsid w:val="00FB4A6D"/>
    <w:rsid w:val="00FB4EF9"/>
    <w:rsid w:val="00FB704F"/>
    <w:rsid w:val="00FB7EDC"/>
    <w:rsid w:val="00FC00C3"/>
    <w:rsid w:val="00FC0110"/>
    <w:rsid w:val="00FC1FFB"/>
    <w:rsid w:val="00FC3309"/>
    <w:rsid w:val="00FC3428"/>
    <w:rsid w:val="00FC415C"/>
    <w:rsid w:val="00FC606B"/>
    <w:rsid w:val="00FC6981"/>
    <w:rsid w:val="00FC6CE9"/>
    <w:rsid w:val="00FC7277"/>
    <w:rsid w:val="00FC7390"/>
    <w:rsid w:val="00FC779E"/>
    <w:rsid w:val="00FC7AA2"/>
    <w:rsid w:val="00FC7D8E"/>
    <w:rsid w:val="00FD0C46"/>
    <w:rsid w:val="00FD116B"/>
    <w:rsid w:val="00FD2092"/>
    <w:rsid w:val="00FD2A93"/>
    <w:rsid w:val="00FD437E"/>
    <w:rsid w:val="00FD45F3"/>
    <w:rsid w:val="00FD51FC"/>
    <w:rsid w:val="00FD5409"/>
    <w:rsid w:val="00FD5986"/>
    <w:rsid w:val="00FD64A2"/>
    <w:rsid w:val="00FD6EC1"/>
    <w:rsid w:val="00FD78E8"/>
    <w:rsid w:val="00FD7A42"/>
    <w:rsid w:val="00FD7F52"/>
    <w:rsid w:val="00FE002A"/>
    <w:rsid w:val="00FE0AA1"/>
    <w:rsid w:val="00FE0D29"/>
    <w:rsid w:val="00FE36A0"/>
    <w:rsid w:val="00FE38DA"/>
    <w:rsid w:val="00FE3DB9"/>
    <w:rsid w:val="00FE467E"/>
    <w:rsid w:val="00FE47B2"/>
    <w:rsid w:val="00FE57BA"/>
    <w:rsid w:val="00FE592D"/>
    <w:rsid w:val="00FE63A1"/>
    <w:rsid w:val="00FE646C"/>
    <w:rsid w:val="00FE655A"/>
    <w:rsid w:val="00FE6841"/>
    <w:rsid w:val="00FE6BD1"/>
    <w:rsid w:val="00FE7FE6"/>
    <w:rsid w:val="00FF0FF3"/>
    <w:rsid w:val="00FF110E"/>
    <w:rsid w:val="00FF1123"/>
    <w:rsid w:val="00FF2970"/>
    <w:rsid w:val="00FF4B8E"/>
    <w:rsid w:val="00FF4F0C"/>
    <w:rsid w:val="00FF5053"/>
    <w:rsid w:val="00FF6612"/>
    <w:rsid w:val="00FF6E9E"/>
    <w:rsid w:val="00FF762C"/>
    <w:rsid w:val="00FF76B9"/>
    <w:rsid w:val="00FF7717"/>
    <w:rsid w:val="1D9A6934"/>
    <w:rsid w:val="5DFCE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F059"/>
  <w15:docId w15:val="{0B9EF88C-945A-4264-9A4E-D209FBA9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F4"/>
    <w:pPr>
      <w:spacing w:line="288" w:lineRule="auto"/>
    </w:pPr>
    <w:rPr>
      <w:rFonts w:ascii="Roboto" w:hAnsi="Roboto" w:cstheme="minorBidi"/>
      <w:color w:val="222A35" w:themeColor="text2" w:themeShade="80"/>
      <w:szCs w:val="22"/>
    </w:rPr>
  </w:style>
  <w:style w:type="paragraph" w:styleId="Heading1">
    <w:name w:val="heading 1"/>
    <w:aliases w:val="Outline1"/>
    <w:basedOn w:val="Normal"/>
    <w:next w:val="Normal"/>
    <w:link w:val="Heading1Char"/>
    <w:autoRedefine/>
    <w:uiPriority w:val="9"/>
    <w:qFormat/>
    <w:rsid w:val="00D0583B"/>
    <w:pPr>
      <w:keepNext/>
      <w:pBdr>
        <w:top w:val="single" w:sz="48" w:space="1" w:color="FFB81C"/>
        <w:left w:val="single" w:sz="48" w:space="4" w:color="FFB81C"/>
        <w:bottom w:val="single" w:sz="48" w:space="1" w:color="FFB81C"/>
        <w:right w:val="single" w:sz="48" w:space="4" w:color="FFB81C"/>
      </w:pBdr>
      <w:shd w:val="clear" w:color="auto" w:fill="FFB81C"/>
      <w:spacing w:before="240" w:after="240" w:line="240" w:lineRule="auto"/>
      <w:outlineLvl w:val="0"/>
    </w:pPr>
    <w:rPr>
      <w:rFonts w:ascii="Open Sans SemiBold" w:hAnsi="Open Sans SemiBold" w:cs="Times New Roman"/>
      <w:color w:val="auto"/>
      <w:sz w:val="44"/>
      <w:lang w:val="en-US"/>
    </w:rPr>
  </w:style>
  <w:style w:type="paragraph" w:styleId="Heading2">
    <w:name w:val="heading 2"/>
    <w:basedOn w:val="Normal"/>
    <w:next w:val="Normal"/>
    <w:link w:val="Heading2Char"/>
    <w:autoRedefine/>
    <w:uiPriority w:val="1"/>
    <w:unhideWhenUsed/>
    <w:qFormat/>
    <w:rsid w:val="0049389A"/>
    <w:pPr>
      <w:keepNext/>
      <w:keepLines/>
      <w:spacing w:before="40" w:after="40" w:line="240" w:lineRule="auto"/>
      <w:outlineLvl w:val="1"/>
    </w:pPr>
    <w:rPr>
      <w:rFonts w:ascii="Open Sans SemiBold" w:eastAsiaTheme="majorEastAsia" w:hAnsi="Open Sans SemiBold" w:cstheme="majorBidi"/>
      <w:b/>
      <w:color w:val="000000" w:themeColor="text1"/>
      <w:szCs w:val="26"/>
      <w:lang w:val="en-US"/>
    </w:rPr>
  </w:style>
  <w:style w:type="paragraph" w:styleId="Heading3">
    <w:name w:val="heading 3"/>
    <w:basedOn w:val="Normal"/>
    <w:next w:val="Normal"/>
    <w:link w:val="Heading3Char"/>
    <w:autoRedefine/>
    <w:uiPriority w:val="9"/>
    <w:unhideWhenUsed/>
    <w:qFormat/>
    <w:rsid w:val="00011075"/>
    <w:pPr>
      <w:keepNext/>
      <w:keepLines/>
      <w:numPr>
        <w:ilvl w:val="1"/>
        <w:numId w:val="18"/>
      </w:numPr>
      <w:spacing w:before="40"/>
      <w:outlineLvl w:val="2"/>
    </w:pPr>
    <w:rPr>
      <w:rFonts w:ascii="Open Sans SemiBold" w:eastAsiaTheme="majorEastAsia" w:hAnsi="Open Sans SemiBold" w:cs="Arial"/>
      <w:b/>
      <w:bCs/>
      <w:color w:val="171717" w:themeColor="background2" w:themeShade="1A"/>
    </w:rPr>
  </w:style>
  <w:style w:type="paragraph" w:styleId="Heading5">
    <w:name w:val="heading 5"/>
    <w:basedOn w:val="Normal"/>
    <w:next w:val="Normal"/>
    <w:link w:val="Heading5Char"/>
    <w:uiPriority w:val="9"/>
    <w:semiHidden/>
    <w:unhideWhenUsed/>
    <w:qFormat/>
    <w:rsid w:val="00571E8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71E8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D0583B"/>
    <w:rPr>
      <w:rFonts w:ascii="Open Sans SemiBold" w:hAnsi="Open Sans SemiBold"/>
      <w:sz w:val="44"/>
      <w:szCs w:val="22"/>
      <w:shd w:val="clear" w:color="auto" w:fill="FFB81C"/>
      <w:lang w:val="en-US"/>
    </w:rPr>
  </w:style>
  <w:style w:type="character" w:customStyle="1" w:styleId="Heading2Char">
    <w:name w:val="Heading 2 Char"/>
    <w:basedOn w:val="DefaultParagraphFont"/>
    <w:link w:val="Heading2"/>
    <w:uiPriority w:val="1"/>
    <w:rsid w:val="0049389A"/>
    <w:rPr>
      <w:rFonts w:ascii="Open Sans SemiBold" w:eastAsiaTheme="majorEastAsia" w:hAnsi="Open Sans SemiBold" w:cstheme="majorBidi"/>
      <w:b/>
      <w:color w:val="000000" w:themeColor="text1"/>
      <w:szCs w:val="26"/>
      <w:lang w:val="en-US"/>
    </w:rPr>
  </w:style>
  <w:style w:type="character" w:customStyle="1" w:styleId="Heading3Char">
    <w:name w:val="Heading 3 Char"/>
    <w:basedOn w:val="DefaultParagraphFont"/>
    <w:link w:val="Heading3"/>
    <w:uiPriority w:val="9"/>
    <w:rsid w:val="00011075"/>
    <w:rPr>
      <w:rFonts w:ascii="Open Sans SemiBold" w:eastAsiaTheme="majorEastAsia" w:hAnsi="Open Sans SemiBold" w:cs="Arial"/>
      <w:b/>
      <w:bCs/>
      <w:color w:val="171717" w:themeColor="background2" w:themeShade="1A"/>
      <w:szCs w:val="22"/>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Header1">
    <w:name w:val="Header 1"/>
    <w:basedOn w:val="Normal"/>
    <w:link w:val="Header1Char"/>
    <w:qFormat/>
    <w:rsid w:val="00A91857"/>
    <w:pPr>
      <w:numPr>
        <w:numId w:val="2"/>
      </w:numPr>
      <w:tabs>
        <w:tab w:val="left" w:pos="284"/>
        <w:tab w:val="left" w:pos="1440"/>
        <w:tab w:val="left" w:pos="2160"/>
        <w:tab w:val="left" w:pos="2880"/>
        <w:tab w:val="left" w:pos="4680"/>
        <w:tab w:val="left" w:pos="5400"/>
        <w:tab w:val="right" w:pos="9000"/>
      </w:tabs>
      <w:spacing w:line="240" w:lineRule="atLeast"/>
      <w:ind w:hanging="862"/>
    </w:pPr>
    <w:rPr>
      <w:rFonts w:asciiTheme="minorHAnsi" w:hAnsiTheme="minorHAnsi" w:cs="Arial"/>
      <w:b/>
      <w:sz w:val="32"/>
    </w:rPr>
  </w:style>
  <w:style w:type="character" w:customStyle="1" w:styleId="Header1Char">
    <w:name w:val="Header 1 Char"/>
    <w:basedOn w:val="DefaultParagraphFont"/>
    <w:link w:val="Header1"/>
    <w:rsid w:val="00A91857"/>
    <w:rPr>
      <w:rFonts w:asciiTheme="minorHAnsi" w:hAnsiTheme="minorHAnsi" w:cs="Arial"/>
      <w:b/>
      <w:color w:val="222A35" w:themeColor="text2" w:themeShade="80"/>
      <w:sz w:val="32"/>
      <w:szCs w:val="22"/>
    </w:rPr>
  </w:style>
  <w:style w:type="paragraph" w:styleId="IntenseQuote">
    <w:name w:val="Intense Quote"/>
    <w:basedOn w:val="Normal"/>
    <w:next w:val="Normal"/>
    <w:link w:val="IntenseQuoteChar"/>
    <w:autoRedefine/>
    <w:uiPriority w:val="30"/>
    <w:qFormat/>
    <w:rsid w:val="00A761DE"/>
    <w:pPr>
      <w:pBdr>
        <w:top w:val="single" w:sz="6" w:space="10" w:color="FFB81C"/>
        <w:bottom w:val="single" w:sz="6" w:space="10" w:color="FFB81C"/>
      </w:pBdr>
      <w:spacing w:before="360" w:after="360"/>
      <w:ind w:left="862" w:right="862"/>
      <w:jc w:val="both"/>
    </w:pPr>
    <w:rPr>
      <w:rFonts w:eastAsia="Times New Roman" w:cs="Arial"/>
      <w:bCs/>
      <w:i/>
      <w:iCs/>
      <w:shd w:val="clear" w:color="auto" w:fill="FFFFFF"/>
      <w:lang w:eastAsia="en-GB"/>
    </w:rPr>
  </w:style>
  <w:style w:type="character" w:customStyle="1" w:styleId="IntenseQuoteChar">
    <w:name w:val="Intense Quote Char"/>
    <w:basedOn w:val="DefaultParagraphFont"/>
    <w:link w:val="IntenseQuote"/>
    <w:uiPriority w:val="30"/>
    <w:rsid w:val="00A761DE"/>
    <w:rPr>
      <w:rFonts w:eastAsia="Times New Roman" w:cs="Arial"/>
      <w:bCs/>
      <w:i/>
      <w:iCs/>
      <w:color w:val="222A35" w:themeColor="text2" w:themeShade="80"/>
      <w:sz w:val="22"/>
      <w:szCs w:val="22"/>
      <w:lang w:eastAsia="en-GB"/>
    </w:rPr>
  </w:style>
  <w:style w:type="character" w:styleId="IntenseEmphasis">
    <w:name w:val="Intense Emphasis"/>
    <w:basedOn w:val="DefaultParagraphFont"/>
    <w:uiPriority w:val="21"/>
    <w:qFormat/>
    <w:rsid w:val="006937A5"/>
    <w:rPr>
      <w:rFonts w:ascii="Roboto Light" w:hAnsi="Roboto Light"/>
      <w:b w:val="0"/>
      <w:i w:val="0"/>
      <w:iCs/>
      <w:color w:val="222A35" w:themeColor="text2" w:themeShade="80"/>
      <w:sz w:val="22"/>
      <w:bdr w:val="none" w:sz="0" w:space="0" w:color="auto"/>
      <w:shd w:val="clear" w:color="auto" w:fill="FFB81C"/>
    </w:rPr>
  </w:style>
  <w:style w:type="paragraph" w:styleId="ListParagraph">
    <w:name w:val="List Paragraph"/>
    <w:basedOn w:val="Normal"/>
    <w:link w:val="ListParagraphChar"/>
    <w:uiPriority w:val="34"/>
    <w:qFormat/>
    <w:rsid w:val="006C77BF"/>
    <w:pPr>
      <w:ind w:left="720"/>
      <w:contextualSpacing/>
    </w:pPr>
  </w:style>
  <w:style w:type="character" w:styleId="SubtleEmphasis">
    <w:name w:val="Subtle Emphasis"/>
    <w:basedOn w:val="DefaultParagraphFont"/>
    <w:uiPriority w:val="19"/>
    <w:qFormat/>
    <w:rsid w:val="00826E4F"/>
    <w:rPr>
      <w:rFonts w:ascii="Arial" w:hAnsi="Arial"/>
      <w:b w:val="0"/>
      <w:i w:val="0"/>
      <w:iCs/>
      <w:color w:val="222A35" w:themeColor="text2" w:themeShade="80"/>
      <w:sz w:val="22"/>
      <w:bdr w:val="single" w:sz="4" w:space="0" w:color="FFC000" w:themeColor="accent4"/>
      <w:shd w:val="clear" w:color="auto" w:fill="FFC000" w:themeFill="accent4"/>
    </w:rPr>
  </w:style>
  <w:style w:type="paragraph" w:styleId="NoSpacing">
    <w:name w:val="No Spacing"/>
    <w:autoRedefine/>
    <w:uiPriority w:val="1"/>
    <w:qFormat/>
    <w:rsid w:val="00634849"/>
    <w:pPr>
      <w:spacing w:before="0" w:after="0"/>
    </w:pPr>
    <w:rPr>
      <w:rFonts w:ascii="Roboto Light" w:hAnsi="Roboto Light" w:cstheme="minorBidi"/>
      <w:color w:val="222A35" w:themeColor="text2" w:themeShade="80"/>
      <w:sz w:val="22"/>
      <w:szCs w:val="22"/>
    </w:rPr>
  </w:style>
  <w:style w:type="paragraph" w:styleId="Title">
    <w:name w:val="Title"/>
    <w:basedOn w:val="Normal"/>
    <w:next w:val="Normal"/>
    <w:link w:val="TitleChar"/>
    <w:uiPriority w:val="10"/>
    <w:qFormat/>
    <w:rsid w:val="00634849"/>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634849"/>
    <w:rPr>
      <w:rFonts w:ascii="Open Sans" w:eastAsiaTheme="majorEastAsia" w:hAnsi="Open Sans" w:cstheme="majorBidi"/>
      <w:spacing w:val="-10"/>
      <w:kern w:val="28"/>
      <w:sz w:val="56"/>
      <w:szCs w:val="56"/>
    </w:rPr>
  </w:style>
  <w:style w:type="paragraph" w:styleId="Subtitle">
    <w:name w:val="Subtitle"/>
    <w:basedOn w:val="Normal"/>
    <w:next w:val="Normal"/>
    <w:link w:val="SubtitleChar"/>
    <w:uiPriority w:val="11"/>
    <w:qFormat/>
    <w:rsid w:val="0063484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4849"/>
    <w:rPr>
      <w:rFonts w:ascii="Open Sans" w:eastAsiaTheme="minorEastAsia" w:hAnsi="Open Sans" w:cstheme="minorBidi"/>
      <w:color w:val="5A5A5A" w:themeColor="text1" w:themeTint="A5"/>
      <w:spacing w:val="15"/>
      <w:sz w:val="22"/>
      <w:szCs w:val="22"/>
    </w:rPr>
  </w:style>
  <w:style w:type="character" w:styleId="Emphasis">
    <w:name w:val="Emphasis"/>
    <w:basedOn w:val="DefaultParagraphFont"/>
    <w:uiPriority w:val="20"/>
    <w:qFormat/>
    <w:rsid w:val="00634849"/>
    <w:rPr>
      <w:rFonts w:ascii="Roboto Light" w:hAnsi="Roboto Light"/>
      <w:i/>
      <w:iCs/>
      <w:sz w:val="22"/>
    </w:rPr>
  </w:style>
  <w:style w:type="paragraph" w:styleId="TOC1">
    <w:name w:val="toc 1"/>
    <w:basedOn w:val="Normal"/>
    <w:next w:val="Normal"/>
    <w:link w:val="TOC1Char"/>
    <w:autoRedefine/>
    <w:uiPriority w:val="39"/>
    <w:unhideWhenUsed/>
    <w:rsid w:val="00F77E6F"/>
    <w:pPr>
      <w:spacing w:after="100"/>
    </w:pPr>
    <w:rPr>
      <w:rFonts w:ascii="Open Sans SemiBold" w:hAnsi="Open Sans SemiBold"/>
      <w:sz w:val="28"/>
    </w:rPr>
  </w:style>
  <w:style w:type="paragraph" w:styleId="TOC2">
    <w:name w:val="toc 2"/>
    <w:basedOn w:val="Normal"/>
    <w:next w:val="Normal"/>
    <w:autoRedefine/>
    <w:uiPriority w:val="39"/>
    <w:unhideWhenUsed/>
    <w:rsid w:val="00F77E6F"/>
    <w:pPr>
      <w:spacing w:after="100"/>
      <w:ind w:left="220"/>
    </w:pPr>
    <w:rPr>
      <w:rFonts w:ascii="Roboto Light" w:hAnsi="Roboto Light"/>
    </w:rPr>
  </w:style>
  <w:style w:type="character" w:styleId="Hyperlink">
    <w:name w:val="Hyperlink"/>
    <w:basedOn w:val="DefaultParagraphFont"/>
    <w:uiPriority w:val="99"/>
    <w:unhideWhenUsed/>
    <w:rsid w:val="000D6416"/>
    <w:rPr>
      <w:color w:val="0563C1" w:themeColor="hyperlink"/>
      <w:u w:val="single"/>
    </w:rPr>
  </w:style>
  <w:style w:type="table" w:styleId="TableGrid">
    <w:name w:val="Table Grid"/>
    <w:basedOn w:val="TableNormal"/>
    <w:uiPriority w:val="39"/>
    <w:rsid w:val="00E86A76"/>
    <w:pPr>
      <w:spacing w:before="0" w:after="0"/>
    </w:pPr>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7BB5"/>
    <w:pPr>
      <w:spacing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rsid w:val="00877BB5"/>
    <w:rPr>
      <w:rFonts w:eastAsia="Times New Roman"/>
      <w:sz w:val="20"/>
      <w:szCs w:val="20"/>
    </w:rPr>
  </w:style>
  <w:style w:type="character" w:styleId="FootnoteReference">
    <w:name w:val="footnote reference"/>
    <w:basedOn w:val="DefaultParagraphFont"/>
    <w:uiPriority w:val="99"/>
    <w:semiHidden/>
    <w:unhideWhenUsed/>
    <w:rsid w:val="00877BB5"/>
    <w:rPr>
      <w:vertAlign w:val="superscript"/>
    </w:rPr>
  </w:style>
  <w:style w:type="character" w:customStyle="1" w:styleId="ListParagraphChar">
    <w:name w:val="List Paragraph Char"/>
    <w:link w:val="ListParagraph"/>
    <w:uiPriority w:val="34"/>
    <w:locked/>
    <w:rsid w:val="000F3CC2"/>
    <w:rPr>
      <w:rFonts w:cstheme="minorBidi"/>
      <w:color w:val="222A35" w:themeColor="text2" w:themeShade="80"/>
      <w:sz w:val="22"/>
      <w:szCs w:val="22"/>
    </w:rPr>
  </w:style>
  <w:style w:type="paragraph" w:styleId="Caption">
    <w:name w:val="caption"/>
    <w:basedOn w:val="Normal"/>
    <w:next w:val="Normal"/>
    <w:uiPriority w:val="35"/>
    <w:unhideWhenUsed/>
    <w:qFormat/>
    <w:rsid w:val="008D596B"/>
    <w:pPr>
      <w:spacing w:after="200"/>
    </w:pPr>
    <w:rPr>
      <w:i/>
      <w:iCs/>
      <w:color w:val="44546A" w:themeColor="text2"/>
      <w:sz w:val="18"/>
      <w:szCs w:val="18"/>
    </w:rPr>
  </w:style>
  <w:style w:type="paragraph" w:customStyle="1" w:styleId="Tables">
    <w:name w:val="Tables"/>
    <w:basedOn w:val="Normal"/>
    <w:link w:val="TablesChar"/>
    <w:qFormat/>
    <w:rsid w:val="00CB3E33"/>
    <w:pPr>
      <w:spacing w:line="240" w:lineRule="auto"/>
    </w:pPr>
    <w:rPr>
      <w:rFonts w:asciiTheme="minorHAnsi" w:eastAsia="Times New Roman" w:hAnsiTheme="minorHAnsi"/>
      <w:color w:val="000000" w:themeColor="text1"/>
      <w:sz w:val="20"/>
    </w:rPr>
  </w:style>
  <w:style w:type="character" w:customStyle="1" w:styleId="TablesChar">
    <w:name w:val="Tables Char"/>
    <w:basedOn w:val="DefaultParagraphFont"/>
    <w:link w:val="Tables"/>
    <w:rsid w:val="00CB3E33"/>
    <w:rPr>
      <w:rFonts w:asciiTheme="minorHAnsi" w:eastAsia="Times New Roman" w:hAnsiTheme="minorHAnsi" w:cstheme="minorBidi"/>
      <w:color w:val="000000" w:themeColor="text1"/>
      <w:sz w:val="20"/>
      <w:szCs w:val="22"/>
    </w:rPr>
  </w:style>
  <w:style w:type="character" w:styleId="CommentReference">
    <w:name w:val="annotation reference"/>
    <w:basedOn w:val="DefaultParagraphFont"/>
    <w:uiPriority w:val="99"/>
    <w:semiHidden/>
    <w:unhideWhenUsed/>
    <w:rsid w:val="00893E1E"/>
    <w:rPr>
      <w:sz w:val="16"/>
      <w:szCs w:val="16"/>
    </w:rPr>
  </w:style>
  <w:style w:type="paragraph" w:styleId="CommentText">
    <w:name w:val="annotation text"/>
    <w:basedOn w:val="Normal"/>
    <w:link w:val="CommentTextChar"/>
    <w:uiPriority w:val="99"/>
    <w:unhideWhenUsed/>
    <w:rsid w:val="00893E1E"/>
    <w:pPr>
      <w:spacing w:line="240" w:lineRule="auto"/>
    </w:pPr>
    <w:rPr>
      <w:sz w:val="20"/>
      <w:szCs w:val="20"/>
    </w:rPr>
  </w:style>
  <w:style w:type="character" w:customStyle="1" w:styleId="CommentTextChar">
    <w:name w:val="Comment Text Char"/>
    <w:basedOn w:val="DefaultParagraphFont"/>
    <w:link w:val="CommentText"/>
    <w:uiPriority w:val="99"/>
    <w:rsid w:val="00893E1E"/>
    <w:rPr>
      <w:rFonts w:cstheme="minorBidi"/>
      <w:color w:val="222A35" w:themeColor="text2" w:themeShade="80"/>
      <w:sz w:val="20"/>
      <w:szCs w:val="20"/>
    </w:rPr>
  </w:style>
  <w:style w:type="paragraph" w:styleId="CommentSubject">
    <w:name w:val="annotation subject"/>
    <w:basedOn w:val="CommentText"/>
    <w:next w:val="CommentText"/>
    <w:link w:val="CommentSubjectChar"/>
    <w:uiPriority w:val="99"/>
    <w:semiHidden/>
    <w:unhideWhenUsed/>
    <w:rsid w:val="0007032A"/>
    <w:pPr>
      <w:spacing w:after="0"/>
    </w:pPr>
    <w:rPr>
      <w:b/>
      <w:bCs/>
    </w:rPr>
  </w:style>
  <w:style w:type="character" w:customStyle="1" w:styleId="CommentSubjectChar">
    <w:name w:val="Comment Subject Char"/>
    <w:basedOn w:val="CommentTextChar"/>
    <w:link w:val="CommentSubject"/>
    <w:uiPriority w:val="99"/>
    <w:semiHidden/>
    <w:rsid w:val="0007032A"/>
    <w:rPr>
      <w:rFonts w:cstheme="minorBidi"/>
      <w:b/>
      <w:bCs/>
      <w:color w:val="222A35" w:themeColor="text2" w:themeShade="80"/>
      <w:sz w:val="20"/>
      <w:szCs w:val="20"/>
    </w:rPr>
  </w:style>
  <w:style w:type="paragraph" w:styleId="Bibliography">
    <w:name w:val="Bibliography"/>
    <w:basedOn w:val="Normal"/>
    <w:next w:val="Normal"/>
    <w:uiPriority w:val="37"/>
    <w:unhideWhenUsed/>
    <w:rsid w:val="006E7864"/>
  </w:style>
  <w:style w:type="paragraph" w:styleId="NormalWeb">
    <w:name w:val="Normal (Web)"/>
    <w:basedOn w:val="Normal"/>
    <w:uiPriority w:val="99"/>
    <w:semiHidden/>
    <w:unhideWhenUsed/>
    <w:rsid w:val="00056AF0"/>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056AF0"/>
    <w:rPr>
      <w:b/>
      <w:bCs/>
    </w:rPr>
  </w:style>
  <w:style w:type="table" w:customStyle="1" w:styleId="TableGrid39">
    <w:name w:val="Table Grid39"/>
    <w:basedOn w:val="TableNormal"/>
    <w:next w:val="TableGrid"/>
    <w:uiPriority w:val="59"/>
    <w:rsid w:val="009E7A6C"/>
    <w:pPr>
      <w:spacing w:before="0" w:after="0"/>
    </w:pPr>
    <w:rPr>
      <w:rFonts w:asciiTheme="minorHAnsi" w:eastAsiaTheme="minorEastAsia" w:hAnsiTheme="minorHAns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A3028"/>
    <w:rPr>
      <w:color w:val="954F72" w:themeColor="followedHyperlink"/>
      <w:u w:val="single"/>
    </w:rPr>
  </w:style>
  <w:style w:type="paragraph" w:styleId="Revision">
    <w:name w:val="Revision"/>
    <w:hidden/>
    <w:uiPriority w:val="99"/>
    <w:semiHidden/>
    <w:rsid w:val="00CA3028"/>
    <w:pPr>
      <w:spacing w:before="0" w:after="0"/>
    </w:pPr>
    <w:rPr>
      <w:rFonts w:cstheme="minorBidi"/>
      <w:color w:val="222A35" w:themeColor="text2" w:themeShade="80"/>
      <w:sz w:val="22"/>
      <w:szCs w:val="22"/>
    </w:rPr>
  </w:style>
  <w:style w:type="character" w:customStyle="1" w:styleId="cf01">
    <w:name w:val="cf01"/>
    <w:basedOn w:val="DefaultParagraphFont"/>
    <w:rsid w:val="00CA799C"/>
    <w:rPr>
      <w:rFonts w:ascii="Segoe UI" w:hAnsi="Segoe UI" w:cs="Segoe UI" w:hint="default"/>
      <w:color w:val="222A35"/>
      <w:sz w:val="18"/>
      <w:szCs w:val="18"/>
    </w:rPr>
  </w:style>
  <w:style w:type="paragraph" w:styleId="TableofFigures">
    <w:name w:val="table of figures"/>
    <w:basedOn w:val="Normal"/>
    <w:next w:val="Normal"/>
    <w:uiPriority w:val="99"/>
    <w:unhideWhenUsed/>
    <w:rsid w:val="00CA3571"/>
    <w:pPr>
      <w:spacing w:before="40" w:after="40"/>
    </w:pPr>
    <w:rPr>
      <w:rFonts w:ascii="Roboto Light" w:hAnsi="Roboto Light"/>
      <w:sz w:val="20"/>
    </w:rPr>
  </w:style>
  <w:style w:type="paragraph" w:styleId="TOC3">
    <w:name w:val="toc 3"/>
    <w:basedOn w:val="Normal"/>
    <w:next w:val="Normal"/>
    <w:autoRedefine/>
    <w:uiPriority w:val="39"/>
    <w:unhideWhenUsed/>
    <w:rsid w:val="00F77E6F"/>
    <w:pPr>
      <w:tabs>
        <w:tab w:val="right" w:leader="dot" w:pos="9016"/>
      </w:tabs>
      <w:spacing w:after="100"/>
      <w:ind w:left="442"/>
    </w:pPr>
    <w:rPr>
      <w:rFonts w:ascii="Roboto Light" w:hAnsi="Roboto Light"/>
    </w:rPr>
  </w:style>
  <w:style w:type="paragraph" w:customStyle="1" w:styleId="FrontPageTitle">
    <w:name w:val="Front Page Title"/>
    <w:basedOn w:val="Normal"/>
    <w:qFormat/>
    <w:rsid w:val="008E54DF"/>
    <w:pPr>
      <w:autoSpaceDE w:val="0"/>
      <w:autoSpaceDN w:val="0"/>
      <w:adjustRightInd w:val="0"/>
      <w:snapToGrid w:val="0"/>
      <w:spacing w:before="0" w:line="221" w:lineRule="auto"/>
      <w:textAlignment w:val="center"/>
    </w:pPr>
    <w:rPr>
      <w:rFonts w:cs="Open Sans"/>
      <w:b/>
      <w:bCs/>
      <w:color w:val="3B3838" w:themeColor="background2" w:themeShade="40"/>
      <w:spacing w:val="-60"/>
      <w:sz w:val="76"/>
      <w:szCs w:val="76"/>
    </w:rPr>
  </w:style>
  <w:style w:type="character" w:styleId="UnresolvedMention">
    <w:name w:val="Unresolved Mention"/>
    <w:basedOn w:val="DefaultParagraphFont"/>
    <w:uiPriority w:val="99"/>
    <w:semiHidden/>
    <w:unhideWhenUsed/>
    <w:rsid w:val="00F1512A"/>
    <w:rPr>
      <w:color w:val="605E5C"/>
      <w:shd w:val="clear" w:color="auto" w:fill="E1DFDD"/>
    </w:rPr>
  </w:style>
  <w:style w:type="paragraph" w:customStyle="1" w:styleId="contentstable">
    <w:name w:val="contents table"/>
    <w:basedOn w:val="TOC1"/>
    <w:link w:val="contentstableChar"/>
    <w:rsid w:val="0073601C"/>
    <w:pPr>
      <w:shd w:val="clear" w:color="auto" w:fill="FFF4E4"/>
      <w:tabs>
        <w:tab w:val="right" w:leader="dot" w:pos="9016"/>
      </w:tabs>
    </w:pPr>
    <w:rPr>
      <w:noProof/>
    </w:rPr>
  </w:style>
  <w:style w:type="character" w:customStyle="1" w:styleId="TOC1Char">
    <w:name w:val="TOC 1 Char"/>
    <w:basedOn w:val="DefaultParagraphFont"/>
    <w:link w:val="TOC1"/>
    <w:uiPriority w:val="39"/>
    <w:rsid w:val="00F77E6F"/>
    <w:rPr>
      <w:rFonts w:ascii="Open Sans SemiBold" w:hAnsi="Open Sans SemiBold" w:cstheme="minorBidi"/>
      <w:color w:val="222A35" w:themeColor="text2" w:themeShade="80"/>
      <w:sz w:val="28"/>
      <w:szCs w:val="22"/>
    </w:rPr>
  </w:style>
  <w:style w:type="character" w:customStyle="1" w:styleId="contentstableChar">
    <w:name w:val="contents table Char"/>
    <w:basedOn w:val="TOC1Char"/>
    <w:link w:val="contentstable"/>
    <w:rsid w:val="0073601C"/>
    <w:rPr>
      <w:rFonts w:ascii="Open Sans SemiBold" w:hAnsi="Open Sans SemiBold" w:cstheme="minorBidi"/>
      <w:noProof/>
      <w:color w:val="222A35" w:themeColor="text2" w:themeShade="80"/>
      <w:sz w:val="28"/>
      <w:szCs w:val="22"/>
      <w:shd w:val="clear" w:color="auto" w:fill="FFF4E4"/>
    </w:rPr>
  </w:style>
  <w:style w:type="paragraph" w:styleId="TOC5">
    <w:name w:val="toc 5"/>
    <w:basedOn w:val="Normal"/>
    <w:next w:val="Normal"/>
    <w:autoRedefine/>
    <w:uiPriority w:val="39"/>
    <w:unhideWhenUsed/>
    <w:rsid w:val="00CA3571"/>
    <w:pPr>
      <w:spacing w:after="100"/>
      <w:ind w:left="880"/>
    </w:pPr>
    <w:rPr>
      <w:rFonts w:ascii="Roboto Light" w:hAnsi="Roboto Light"/>
      <w:sz w:val="20"/>
    </w:rPr>
  </w:style>
  <w:style w:type="paragraph" w:styleId="TOCHeading">
    <w:name w:val="TOC Heading"/>
    <w:basedOn w:val="Heading1"/>
    <w:next w:val="Normal"/>
    <w:uiPriority w:val="39"/>
    <w:unhideWhenUsed/>
    <w:qFormat/>
    <w:rsid w:val="00050950"/>
    <w:pPr>
      <w:keepLines/>
      <w:pBdr>
        <w:top w:val="single" w:sz="24" w:space="1" w:color="FFB81C"/>
        <w:left w:val="single" w:sz="24" w:space="4" w:color="FFB81C"/>
        <w:bottom w:val="single" w:sz="24" w:space="1" w:color="FFB81C"/>
        <w:right w:val="single" w:sz="24" w:space="4" w:color="FFB81C"/>
      </w:pBdr>
      <w:spacing w:after="0" w:line="288" w:lineRule="auto"/>
      <w:outlineLvl w:val="9"/>
    </w:pPr>
    <w:rPr>
      <w:rFonts w:ascii="Open Sans" w:eastAsiaTheme="majorEastAsia" w:hAnsi="Open Sans" w:cstheme="majorBidi"/>
      <w:sz w:val="32"/>
      <w:szCs w:val="32"/>
      <w:lang w:val="en-GB"/>
    </w:rPr>
  </w:style>
  <w:style w:type="character" w:customStyle="1" w:styleId="Heading5Char">
    <w:name w:val="Heading 5 Char"/>
    <w:basedOn w:val="DefaultParagraphFont"/>
    <w:link w:val="Heading5"/>
    <w:uiPriority w:val="9"/>
    <w:semiHidden/>
    <w:rsid w:val="00571E8D"/>
    <w:rPr>
      <w:rFonts w:asciiTheme="majorHAnsi" w:eastAsiaTheme="majorEastAsia" w:hAnsiTheme="majorHAnsi" w:cstheme="majorBidi"/>
      <w:color w:val="2F5496" w:themeColor="accent1" w:themeShade="BF"/>
      <w:szCs w:val="22"/>
    </w:rPr>
  </w:style>
  <w:style w:type="character" w:customStyle="1" w:styleId="Heading6Char">
    <w:name w:val="Heading 6 Char"/>
    <w:basedOn w:val="DefaultParagraphFont"/>
    <w:link w:val="Heading6"/>
    <w:uiPriority w:val="9"/>
    <w:semiHidden/>
    <w:rsid w:val="00571E8D"/>
    <w:rPr>
      <w:rFonts w:asciiTheme="majorHAnsi" w:eastAsiaTheme="majorEastAsia" w:hAnsiTheme="majorHAnsi" w:cstheme="majorBidi"/>
      <w:color w:val="1F3763" w:themeColor="accent1" w:themeShade="7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5877">
      <w:bodyDiv w:val="1"/>
      <w:marLeft w:val="0"/>
      <w:marRight w:val="0"/>
      <w:marTop w:val="0"/>
      <w:marBottom w:val="0"/>
      <w:divBdr>
        <w:top w:val="none" w:sz="0" w:space="0" w:color="auto"/>
        <w:left w:val="none" w:sz="0" w:space="0" w:color="auto"/>
        <w:bottom w:val="none" w:sz="0" w:space="0" w:color="auto"/>
        <w:right w:val="none" w:sz="0" w:space="0" w:color="auto"/>
      </w:divBdr>
    </w:div>
    <w:div w:id="41028685">
      <w:bodyDiv w:val="1"/>
      <w:marLeft w:val="0"/>
      <w:marRight w:val="0"/>
      <w:marTop w:val="0"/>
      <w:marBottom w:val="0"/>
      <w:divBdr>
        <w:top w:val="none" w:sz="0" w:space="0" w:color="auto"/>
        <w:left w:val="none" w:sz="0" w:space="0" w:color="auto"/>
        <w:bottom w:val="none" w:sz="0" w:space="0" w:color="auto"/>
        <w:right w:val="none" w:sz="0" w:space="0" w:color="auto"/>
      </w:divBdr>
    </w:div>
    <w:div w:id="59179389">
      <w:bodyDiv w:val="1"/>
      <w:marLeft w:val="0"/>
      <w:marRight w:val="0"/>
      <w:marTop w:val="0"/>
      <w:marBottom w:val="0"/>
      <w:divBdr>
        <w:top w:val="none" w:sz="0" w:space="0" w:color="auto"/>
        <w:left w:val="none" w:sz="0" w:space="0" w:color="auto"/>
        <w:bottom w:val="none" w:sz="0" w:space="0" w:color="auto"/>
        <w:right w:val="none" w:sz="0" w:space="0" w:color="auto"/>
      </w:divBdr>
    </w:div>
    <w:div w:id="69742545">
      <w:bodyDiv w:val="1"/>
      <w:marLeft w:val="0"/>
      <w:marRight w:val="0"/>
      <w:marTop w:val="0"/>
      <w:marBottom w:val="0"/>
      <w:divBdr>
        <w:top w:val="none" w:sz="0" w:space="0" w:color="auto"/>
        <w:left w:val="none" w:sz="0" w:space="0" w:color="auto"/>
        <w:bottom w:val="none" w:sz="0" w:space="0" w:color="auto"/>
        <w:right w:val="none" w:sz="0" w:space="0" w:color="auto"/>
      </w:divBdr>
    </w:div>
    <w:div w:id="84812597">
      <w:bodyDiv w:val="1"/>
      <w:marLeft w:val="0"/>
      <w:marRight w:val="0"/>
      <w:marTop w:val="0"/>
      <w:marBottom w:val="0"/>
      <w:divBdr>
        <w:top w:val="none" w:sz="0" w:space="0" w:color="auto"/>
        <w:left w:val="none" w:sz="0" w:space="0" w:color="auto"/>
        <w:bottom w:val="none" w:sz="0" w:space="0" w:color="auto"/>
        <w:right w:val="none" w:sz="0" w:space="0" w:color="auto"/>
      </w:divBdr>
    </w:div>
    <w:div w:id="85880795">
      <w:bodyDiv w:val="1"/>
      <w:marLeft w:val="0"/>
      <w:marRight w:val="0"/>
      <w:marTop w:val="0"/>
      <w:marBottom w:val="0"/>
      <w:divBdr>
        <w:top w:val="none" w:sz="0" w:space="0" w:color="auto"/>
        <w:left w:val="none" w:sz="0" w:space="0" w:color="auto"/>
        <w:bottom w:val="none" w:sz="0" w:space="0" w:color="auto"/>
        <w:right w:val="none" w:sz="0" w:space="0" w:color="auto"/>
      </w:divBdr>
    </w:div>
    <w:div w:id="146214764">
      <w:bodyDiv w:val="1"/>
      <w:marLeft w:val="0"/>
      <w:marRight w:val="0"/>
      <w:marTop w:val="0"/>
      <w:marBottom w:val="0"/>
      <w:divBdr>
        <w:top w:val="none" w:sz="0" w:space="0" w:color="auto"/>
        <w:left w:val="none" w:sz="0" w:space="0" w:color="auto"/>
        <w:bottom w:val="none" w:sz="0" w:space="0" w:color="auto"/>
        <w:right w:val="none" w:sz="0" w:space="0" w:color="auto"/>
      </w:divBdr>
    </w:div>
    <w:div w:id="153037919">
      <w:bodyDiv w:val="1"/>
      <w:marLeft w:val="0"/>
      <w:marRight w:val="0"/>
      <w:marTop w:val="0"/>
      <w:marBottom w:val="0"/>
      <w:divBdr>
        <w:top w:val="none" w:sz="0" w:space="0" w:color="auto"/>
        <w:left w:val="none" w:sz="0" w:space="0" w:color="auto"/>
        <w:bottom w:val="none" w:sz="0" w:space="0" w:color="auto"/>
        <w:right w:val="none" w:sz="0" w:space="0" w:color="auto"/>
      </w:divBdr>
    </w:div>
    <w:div w:id="160512914">
      <w:bodyDiv w:val="1"/>
      <w:marLeft w:val="0"/>
      <w:marRight w:val="0"/>
      <w:marTop w:val="0"/>
      <w:marBottom w:val="0"/>
      <w:divBdr>
        <w:top w:val="none" w:sz="0" w:space="0" w:color="auto"/>
        <w:left w:val="none" w:sz="0" w:space="0" w:color="auto"/>
        <w:bottom w:val="none" w:sz="0" w:space="0" w:color="auto"/>
        <w:right w:val="none" w:sz="0" w:space="0" w:color="auto"/>
      </w:divBdr>
    </w:div>
    <w:div w:id="186872446">
      <w:bodyDiv w:val="1"/>
      <w:marLeft w:val="0"/>
      <w:marRight w:val="0"/>
      <w:marTop w:val="0"/>
      <w:marBottom w:val="0"/>
      <w:divBdr>
        <w:top w:val="none" w:sz="0" w:space="0" w:color="auto"/>
        <w:left w:val="none" w:sz="0" w:space="0" w:color="auto"/>
        <w:bottom w:val="none" w:sz="0" w:space="0" w:color="auto"/>
        <w:right w:val="none" w:sz="0" w:space="0" w:color="auto"/>
      </w:divBdr>
    </w:div>
    <w:div w:id="188103633">
      <w:bodyDiv w:val="1"/>
      <w:marLeft w:val="0"/>
      <w:marRight w:val="0"/>
      <w:marTop w:val="0"/>
      <w:marBottom w:val="0"/>
      <w:divBdr>
        <w:top w:val="none" w:sz="0" w:space="0" w:color="auto"/>
        <w:left w:val="none" w:sz="0" w:space="0" w:color="auto"/>
        <w:bottom w:val="none" w:sz="0" w:space="0" w:color="auto"/>
        <w:right w:val="none" w:sz="0" w:space="0" w:color="auto"/>
      </w:divBdr>
    </w:div>
    <w:div w:id="188882717">
      <w:bodyDiv w:val="1"/>
      <w:marLeft w:val="0"/>
      <w:marRight w:val="0"/>
      <w:marTop w:val="0"/>
      <w:marBottom w:val="0"/>
      <w:divBdr>
        <w:top w:val="none" w:sz="0" w:space="0" w:color="auto"/>
        <w:left w:val="none" w:sz="0" w:space="0" w:color="auto"/>
        <w:bottom w:val="none" w:sz="0" w:space="0" w:color="auto"/>
        <w:right w:val="none" w:sz="0" w:space="0" w:color="auto"/>
      </w:divBdr>
    </w:div>
    <w:div w:id="235090530">
      <w:bodyDiv w:val="1"/>
      <w:marLeft w:val="0"/>
      <w:marRight w:val="0"/>
      <w:marTop w:val="0"/>
      <w:marBottom w:val="0"/>
      <w:divBdr>
        <w:top w:val="none" w:sz="0" w:space="0" w:color="auto"/>
        <w:left w:val="none" w:sz="0" w:space="0" w:color="auto"/>
        <w:bottom w:val="none" w:sz="0" w:space="0" w:color="auto"/>
        <w:right w:val="none" w:sz="0" w:space="0" w:color="auto"/>
      </w:divBdr>
    </w:div>
    <w:div w:id="277953407">
      <w:bodyDiv w:val="1"/>
      <w:marLeft w:val="0"/>
      <w:marRight w:val="0"/>
      <w:marTop w:val="0"/>
      <w:marBottom w:val="0"/>
      <w:divBdr>
        <w:top w:val="none" w:sz="0" w:space="0" w:color="auto"/>
        <w:left w:val="none" w:sz="0" w:space="0" w:color="auto"/>
        <w:bottom w:val="none" w:sz="0" w:space="0" w:color="auto"/>
        <w:right w:val="none" w:sz="0" w:space="0" w:color="auto"/>
      </w:divBdr>
    </w:div>
    <w:div w:id="279995213">
      <w:bodyDiv w:val="1"/>
      <w:marLeft w:val="0"/>
      <w:marRight w:val="0"/>
      <w:marTop w:val="0"/>
      <w:marBottom w:val="0"/>
      <w:divBdr>
        <w:top w:val="none" w:sz="0" w:space="0" w:color="auto"/>
        <w:left w:val="none" w:sz="0" w:space="0" w:color="auto"/>
        <w:bottom w:val="none" w:sz="0" w:space="0" w:color="auto"/>
        <w:right w:val="none" w:sz="0" w:space="0" w:color="auto"/>
      </w:divBdr>
    </w:div>
    <w:div w:id="328024214">
      <w:bodyDiv w:val="1"/>
      <w:marLeft w:val="0"/>
      <w:marRight w:val="0"/>
      <w:marTop w:val="0"/>
      <w:marBottom w:val="0"/>
      <w:divBdr>
        <w:top w:val="none" w:sz="0" w:space="0" w:color="auto"/>
        <w:left w:val="none" w:sz="0" w:space="0" w:color="auto"/>
        <w:bottom w:val="none" w:sz="0" w:space="0" w:color="auto"/>
        <w:right w:val="none" w:sz="0" w:space="0" w:color="auto"/>
      </w:divBdr>
    </w:div>
    <w:div w:id="336419494">
      <w:bodyDiv w:val="1"/>
      <w:marLeft w:val="0"/>
      <w:marRight w:val="0"/>
      <w:marTop w:val="0"/>
      <w:marBottom w:val="0"/>
      <w:divBdr>
        <w:top w:val="none" w:sz="0" w:space="0" w:color="auto"/>
        <w:left w:val="none" w:sz="0" w:space="0" w:color="auto"/>
        <w:bottom w:val="none" w:sz="0" w:space="0" w:color="auto"/>
        <w:right w:val="none" w:sz="0" w:space="0" w:color="auto"/>
      </w:divBdr>
    </w:div>
    <w:div w:id="364716003">
      <w:bodyDiv w:val="1"/>
      <w:marLeft w:val="0"/>
      <w:marRight w:val="0"/>
      <w:marTop w:val="0"/>
      <w:marBottom w:val="0"/>
      <w:divBdr>
        <w:top w:val="none" w:sz="0" w:space="0" w:color="auto"/>
        <w:left w:val="none" w:sz="0" w:space="0" w:color="auto"/>
        <w:bottom w:val="none" w:sz="0" w:space="0" w:color="auto"/>
        <w:right w:val="none" w:sz="0" w:space="0" w:color="auto"/>
      </w:divBdr>
    </w:div>
    <w:div w:id="375468227">
      <w:bodyDiv w:val="1"/>
      <w:marLeft w:val="0"/>
      <w:marRight w:val="0"/>
      <w:marTop w:val="0"/>
      <w:marBottom w:val="0"/>
      <w:divBdr>
        <w:top w:val="none" w:sz="0" w:space="0" w:color="auto"/>
        <w:left w:val="none" w:sz="0" w:space="0" w:color="auto"/>
        <w:bottom w:val="none" w:sz="0" w:space="0" w:color="auto"/>
        <w:right w:val="none" w:sz="0" w:space="0" w:color="auto"/>
      </w:divBdr>
    </w:div>
    <w:div w:id="378674273">
      <w:bodyDiv w:val="1"/>
      <w:marLeft w:val="0"/>
      <w:marRight w:val="0"/>
      <w:marTop w:val="0"/>
      <w:marBottom w:val="0"/>
      <w:divBdr>
        <w:top w:val="none" w:sz="0" w:space="0" w:color="auto"/>
        <w:left w:val="none" w:sz="0" w:space="0" w:color="auto"/>
        <w:bottom w:val="none" w:sz="0" w:space="0" w:color="auto"/>
        <w:right w:val="none" w:sz="0" w:space="0" w:color="auto"/>
      </w:divBdr>
    </w:div>
    <w:div w:id="385489852">
      <w:bodyDiv w:val="1"/>
      <w:marLeft w:val="0"/>
      <w:marRight w:val="0"/>
      <w:marTop w:val="0"/>
      <w:marBottom w:val="0"/>
      <w:divBdr>
        <w:top w:val="none" w:sz="0" w:space="0" w:color="auto"/>
        <w:left w:val="none" w:sz="0" w:space="0" w:color="auto"/>
        <w:bottom w:val="none" w:sz="0" w:space="0" w:color="auto"/>
        <w:right w:val="none" w:sz="0" w:space="0" w:color="auto"/>
      </w:divBdr>
    </w:div>
    <w:div w:id="400177437">
      <w:bodyDiv w:val="1"/>
      <w:marLeft w:val="0"/>
      <w:marRight w:val="0"/>
      <w:marTop w:val="0"/>
      <w:marBottom w:val="0"/>
      <w:divBdr>
        <w:top w:val="none" w:sz="0" w:space="0" w:color="auto"/>
        <w:left w:val="none" w:sz="0" w:space="0" w:color="auto"/>
        <w:bottom w:val="none" w:sz="0" w:space="0" w:color="auto"/>
        <w:right w:val="none" w:sz="0" w:space="0" w:color="auto"/>
      </w:divBdr>
    </w:div>
    <w:div w:id="404305835">
      <w:bodyDiv w:val="1"/>
      <w:marLeft w:val="0"/>
      <w:marRight w:val="0"/>
      <w:marTop w:val="0"/>
      <w:marBottom w:val="0"/>
      <w:divBdr>
        <w:top w:val="none" w:sz="0" w:space="0" w:color="auto"/>
        <w:left w:val="none" w:sz="0" w:space="0" w:color="auto"/>
        <w:bottom w:val="none" w:sz="0" w:space="0" w:color="auto"/>
        <w:right w:val="none" w:sz="0" w:space="0" w:color="auto"/>
      </w:divBdr>
    </w:div>
    <w:div w:id="453446002">
      <w:bodyDiv w:val="1"/>
      <w:marLeft w:val="0"/>
      <w:marRight w:val="0"/>
      <w:marTop w:val="0"/>
      <w:marBottom w:val="0"/>
      <w:divBdr>
        <w:top w:val="none" w:sz="0" w:space="0" w:color="auto"/>
        <w:left w:val="none" w:sz="0" w:space="0" w:color="auto"/>
        <w:bottom w:val="none" w:sz="0" w:space="0" w:color="auto"/>
        <w:right w:val="none" w:sz="0" w:space="0" w:color="auto"/>
      </w:divBdr>
    </w:div>
    <w:div w:id="461730847">
      <w:bodyDiv w:val="1"/>
      <w:marLeft w:val="0"/>
      <w:marRight w:val="0"/>
      <w:marTop w:val="0"/>
      <w:marBottom w:val="0"/>
      <w:divBdr>
        <w:top w:val="none" w:sz="0" w:space="0" w:color="auto"/>
        <w:left w:val="none" w:sz="0" w:space="0" w:color="auto"/>
        <w:bottom w:val="none" w:sz="0" w:space="0" w:color="auto"/>
        <w:right w:val="none" w:sz="0" w:space="0" w:color="auto"/>
      </w:divBdr>
    </w:div>
    <w:div w:id="464354525">
      <w:bodyDiv w:val="1"/>
      <w:marLeft w:val="0"/>
      <w:marRight w:val="0"/>
      <w:marTop w:val="0"/>
      <w:marBottom w:val="0"/>
      <w:divBdr>
        <w:top w:val="none" w:sz="0" w:space="0" w:color="auto"/>
        <w:left w:val="none" w:sz="0" w:space="0" w:color="auto"/>
        <w:bottom w:val="none" w:sz="0" w:space="0" w:color="auto"/>
        <w:right w:val="none" w:sz="0" w:space="0" w:color="auto"/>
      </w:divBdr>
    </w:div>
    <w:div w:id="540288715">
      <w:bodyDiv w:val="1"/>
      <w:marLeft w:val="0"/>
      <w:marRight w:val="0"/>
      <w:marTop w:val="0"/>
      <w:marBottom w:val="0"/>
      <w:divBdr>
        <w:top w:val="none" w:sz="0" w:space="0" w:color="auto"/>
        <w:left w:val="none" w:sz="0" w:space="0" w:color="auto"/>
        <w:bottom w:val="none" w:sz="0" w:space="0" w:color="auto"/>
        <w:right w:val="none" w:sz="0" w:space="0" w:color="auto"/>
      </w:divBdr>
    </w:div>
    <w:div w:id="549847659">
      <w:bodyDiv w:val="1"/>
      <w:marLeft w:val="0"/>
      <w:marRight w:val="0"/>
      <w:marTop w:val="0"/>
      <w:marBottom w:val="0"/>
      <w:divBdr>
        <w:top w:val="none" w:sz="0" w:space="0" w:color="auto"/>
        <w:left w:val="none" w:sz="0" w:space="0" w:color="auto"/>
        <w:bottom w:val="none" w:sz="0" w:space="0" w:color="auto"/>
        <w:right w:val="none" w:sz="0" w:space="0" w:color="auto"/>
      </w:divBdr>
    </w:div>
    <w:div w:id="550965576">
      <w:bodyDiv w:val="1"/>
      <w:marLeft w:val="0"/>
      <w:marRight w:val="0"/>
      <w:marTop w:val="0"/>
      <w:marBottom w:val="0"/>
      <w:divBdr>
        <w:top w:val="none" w:sz="0" w:space="0" w:color="auto"/>
        <w:left w:val="none" w:sz="0" w:space="0" w:color="auto"/>
        <w:bottom w:val="none" w:sz="0" w:space="0" w:color="auto"/>
        <w:right w:val="none" w:sz="0" w:space="0" w:color="auto"/>
      </w:divBdr>
    </w:div>
    <w:div w:id="555287819">
      <w:bodyDiv w:val="1"/>
      <w:marLeft w:val="0"/>
      <w:marRight w:val="0"/>
      <w:marTop w:val="0"/>
      <w:marBottom w:val="0"/>
      <w:divBdr>
        <w:top w:val="none" w:sz="0" w:space="0" w:color="auto"/>
        <w:left w:val="none" w:sz="0" w:space="0" w:color="auto"/>
        <w:bottom w:val="none" w:sz="0" w:space="0" w:color="auto"/>
        <w:right w:val="none" w:sz="0" w:space="0" w:color="auto"/>
      </w:divBdr>
    </w:div>
    <w:div w:id="557203202">
      <w:bodyDiv w:val="1"/>
      <w:marLeft w:val="0"/>
      <w:marRight w:val="0"/>
      <w:marTop w:val="0"/>
      <w:marBottom w:val="0"/>
      <w:divBdr>
        <w:top w:val="none" w:sz="0" w:space="0" w:color="auto"/>
        <w:left w:val="none" w:sz="0" w:space="0" w:color="auto"/>
        <w:bottom w:val="none" w:sz="0" w:space="0" w:color="auto"/>
        <w:right w:val="none" w:sz="0" w:space="0" w:color="auto"/>
      </w:divBdr>
    </w:div>
    <w:div w:id="558632680">
      <w:bodyDiv w:val="1"/>
      <w:marLeft w:val="0"/>
      <w:marRight w:val="0"/>
      <w:marTop w:val="0"/>
      <w:marBottom w:val="0"/>
      <w:divBdr>
        <w:top w:val="none" w:sz="0" w:space="0" w:color="auto"/>
        <w:left w:val="none" w:sz="0" w:space="0" w:color="auto"/>
        <w:bottom w:val="none" w:sz="0" w:space="0" w:color="auto"/>
        <w:right w:val="none" w:sz="0" w:space="0" w:color="auto"/>
      </w:divBdr>
    </w:div>
    <w:div w:id="559947381">
      <w:bodyDiv w:val="1"/>
      <w:marLeft w:val="0"/>
      <w:marRight w:val="0"/>
      <w:marTop w:val="0"/>
      <w:marBottom w:val="0"/>
      <w:divBdr>
        <w:top w:val="none" w:sz="0" w:space="0" w:color="auto"/>
        <w:left w:val="none" w:sz="0" w:space="0" w:color="auto"/>
        <w:bottom w:val="none" w:sz="0" w:space="0" w:color="auto"/>
        <w:right w:val="none" w:sz="0" w:space="0" w:color="auto"/>
      </w:divBdr>
    </w:div>
    <w:div w:id="574127247">
      <w:bodyDiv w:val="1"/>
      <w:marLeft w:val="0"/>
      <w:marRight w:val="0"/>
      <w:marTop w:val="0"/>
      <w:marBottom w:val="0"/>
      <w:divBdr>
        <w:top w:val="none" w:sz="0" w:space="0" w:color="auto"/>
        <w:left w:val="none" w:sz="0" w:space="0" w:color="auto"/>
        <w:bottom w:val="none" w:sz="0" w:space="0" w:color="auto"/>
        <w:right w:val="none" w:sz="0" w:space="0" w:color="auto"/>
      </w:divBdr>
    </w:div>
    <w:div w:id="585920227">
      <w:bodyDiv w:val="1"/>
      <w:marLeft w:val="0"/>
      <w:marRight w:val="0"/>
      <w:marTop w:val="0"/>
      <w:marBottom w:val="0"/>
      <w:divBdr>
        <w:top w:val="none" w:sz="0" w:space="0" w:color="auto"/>
        <w:left w:val="none" w:sz="0" w:space="0" w:color="auto"/>
        <w:bottom w:val="none" w:sz="0" w:space="0" w:color="auto"/>
        <w:right w:val="none" w:sz="0" w:space="0" w:color="auto"/>
      </w:divBdr>
    </w:div>
    <w:div w:id="615480527">
      <w:bodyDiv w:val="1"/>
      <w:marLeft w:val="0"/>
      <w:marRight w:val="0"/>
      <w:marTop w:val="0"/>
      <w:marBottom w:val="0"/>
      <w:divBdr>
        <w:top w:val="none" w:sz="0" w:space="0" w:color="auto"/>
        <w:left w:val="none" w:sz="0" w:space="0" w:color="auto"/>
        <w:bottom w:val="none" w:sz="0" w:space="0" w:color="auto"/>
        <w:right w:val="none" w:sz="0" w:space="0" w:color="auto"/>
      </w:divBdr>
    </w:div>
    <w:div w:id="618100539">
      <w:bodyDiv w:val="1"/>
      <w:marLeft w:val="0"/>
      <w:marRight w:val="0"/>
      <w:marTop w:val="0"/>
      <w:marBottom w:val="0"/>
      <w:divBdr>
        <w:top w:val="none" w:sz="0" w:space="0" w:color="auto"/>
        <w:left w:val="none" w:sz="0" w:space="0" w:color="auto"/>
        <w:bottom w:val="none" w:sz="0" w:space="0" w:color="auto"/>
        <w:right w:val="none" w:sz="0" w:space="0" w:color="auto"/>
      </w:divBdr>
    </w:div>
    <w:div w:id="629015501">
      <w:bodyDiv w:val="1"/>
      <w:marLeft w:val="0"/>
      <w:marRight w:val="0"/>
      <w:marTop w:val="0"/>
      <w:marBottom w:val="0"/>
      <w:divBdr>
        <w:top w:val="none" w:sz="0" w:space="0" w:color="auto"/>
        <w:left w:val="none" w:sz="0" w:space="0" w:color="auto"/>
        <w:bottom w:val="none" w:sz="0" w:space="0" w:color="auto"/>
        <w:right w:val="none" w:sz="0" w:space="0" w:color="auto"/>
      </w:divBdr>
    </w:div>
    <w:div w:id="660280275">
      <w:bodyDiv w:val="1"/>
      <w:marLeft w:val="0"/>
      <w:marRight w:val="0"/>
      <w:marTop w:val="0"/>
      <w:marBottom w:val="0"/>
      <w:divBdr>
        <w:top w:val="none" w:sz="0" w:space="0" w:color="auto"/>
        <w:left w:val="none" w:sz="0" w:space="0" w:color="auto"/>
        <w:bottom w:val="none" w:sz="0" w:space="0" w:color="auto"/>
        <w:right w:val="none" w:sz="0" w:space="0" w:color="auto"/>
      </w:divBdr>
    </w:div>
    <w:div w:id="672299524">
      <w:bodyDiv w:val="1"/>
      <w:marLeft w:val="0"/>
      <w:marRight w:val="0"/>
      <w:marTop w:val="0"/>
      <w:marBottom w:val="0"/>
      <w:divBdr>
        <w:top w:val="none" w:sz="0" w:space="0" w:color="auto"/>
        <w:left w:val="none" w:sz="0" w:space="0" w:color="auto"/>
        <w:bottom w:val="none" w:sz="0" w:space="0" w:color="auto"/>
        <w:right w:val="none" w:sz="0" w:space="0" w:color="auto"/>
      </w:divBdr>
    </w:div>
    <w:div w:id="674651269">
      <w:bodyDiv w:val="1"/>
      <w:marLeft w:val="0"/>
      <w:marRight w:val="0"/>
      <w:marTop w:val="0"/>
      <w:marBottom w:val="0"/>
      <w:divBdr>
        <w:top w:val="none" w:sz="0" w:space="0" w:color="auto"/>
        <w:left w:val="none" w:sz="0" w:space="0" w:color="auto"/>
        <w:bottom w:val="none" w:sz="0" w:space="0" w:color="auto"/>
        <w:right w:val="none" w:sz="0" w:space="0" w:color="auto"/>
      </w:divBdr>
    </w:div>
    <w:div w:id="692999989">
      <w:bodyDiv w:val="1"/>
      <w:marLeft w:val="0"/>
      <w:marRight w:val="0"/>
      <w:marTop w:val="0"/>
      <w:marBottom w:val="0"/>
      <w:divBdr>
        <w:top w:val="none" w:sz="0" w:space="0" w:color="auto"/>
        <w:left w:val="none" w:sz="0" w:space="0" w:color="auto"/>
        <w:bottom w:val="none" w:sz="0" w:space="0" w:color="auto"/>
        <w:right w:val="none" w:sz="0" w:space="0" w:color="auto"/>
      </w:divBdr>
    </w:div>
    <w:div w:id="702368799">
      <w:bodyDiv w:val="1"/>
      <w:marLeft w:val="0"/>
      <w:marRight w:val="0"/>
      <w:marTop w:val="0"/>
      <w:marBottom w:val="0"/>
      <w:divBdr>
        <w:top w:val="none" w:sz="0" w:space="0" w:color="auto"/>
        <w:left w:val="none" w:sz="0" w:space="0" w:color="auto"/>
        <w:bottom w:val="none" w:sz="0" w:space="0" w:color="auto"/>
        <w:right w:val="none" w:sz="0" w:space="0" w:color="auto"/>
      </w:divBdr>
    </w:div>
    <w:div w:id="707729590">
      <w:bodyDiv w:val="1"/>
      <w:marLeft w:val="0"/>
      <w:marRight w:val="0"/>
      <w:marTop w:val="0"/>
      <w:marBottom w:val="0"/>
      <w:divBdr>
        <w:top w:val="none" w:sz="0" w:space="0" w:color="auto"/>
        <w:left w:val="none" w:sz="0" w:space="0" w:color="auto"/>
        <w:bottom w:val="none" w:sz="0" w:space="0" w:color="auto"/>
        <w:right w:val="none" w:sz="0" w:space="0" w:color="auto"/>
      </w:divBdr>
    </w:div>
    <w:div w:id="733313091">
      <w:bodyDiv w:val="1"/>
      <w:marLeft w:val="0"/>
      <w:marRight w:val="0"/>
      <w:marTop w:val="0"/>
      <w:marBottom w:val="0"/>
      <w:divBdr>
        <w:top w:val="none" w:sz="0" w:space="0" w:color="auto"/>
        <w:left w:val="none" w:sz="0" w:space="0" w:color="auto"/>
        <w:bottom w:val="none" w:sz="0" w:space="0" w:color="auto"/>
        <w:right w:val="none" w:sz="0" w:space="0" w:color="auto"/>
      </w:divBdr>
    </w:div>
    <w:div w:id="736435764">
      <w:bodyDiv w:val="1"/>
      <w:marLeft w:val="0"/>
      <w:marRight w:val="0"/>
      <w:marTop w:val="0"/>
      <w:marBottom w:val="0"/>
      <w:divBdr>
        <w:top w:val="none" w:sz="0" w:space="0" w:color="auto"/>
        <w:left w:val="none" w:sz="0" w:space="0" w:color="auto"/>
        <w:bottom w:val="none" w:sz="0" w:space="0" w:color="auto"/>
        <w:right w:val="none" w:sz="0" w:space="0" w:color="auto"/>
      </w:divBdr>
    </w:div>
    <w:div w:id="743450930">
      <w:bodyDiv w:val="1"/>
      <w:marLeft w:val="0"/>
      <w:marRight w:val="0"/>
      <w:marTop w:val="0"/>
      <w:marBottom w:val="0"/>
      <w:divBdr>
        <w:top w:val="none" w:sz="0" w:space="0" w:color="auto"/>
        <w:left w:val="none" w:sz="0" w:space="0" w:color="auto"/>
        <w:bottom w:val="none" w:sz="0" w:space="0" w:color="auto"/>
        <w:right w:val="none" w:sz="0" w:space="0" w:color="auto"/>
      </w:divBdr>
    </w:div>
    <w:div w:id="768502135">
      <w:bodyDiv w:val="1"/>
      <w:marLeft w:val="0"/>
      <w:marRight w:val="0"/>
      <w:marTop w:val="0"/>
      <w:marBottom w:val="0"/>
      <w:divBdr>
        <w:top w:val="none" w:sz="0" w:space="0" w:color="auto"/>
        <w:left w:val="none" w:sz="0" w:space="0" w:color="auto"/>
        <w:bottom w:val="none" w:sz="0" w:space="0" w:color="auto"/>
        <w:right w:val="none" w:sz="0" w:space="0" w:color="auto"/>
      </w:divBdr>
    </w:div>
    <w:div w:id="786587077">
      <w:bodyDiv w:val="1"/>
      <w:marLeft w:val="0"/>
      <w:marRight w:val="0"/>
      <w:marTop w:val="0"/>
      <w:marBottom w:val="0"/>
      <w:divBdr>
        <w:top w:val="none" w:sz="0" w:space="0" w:color="auto"/>
        <w:left w:val="none" w:sz="0" w:space="0" w:color="auto"/>
        <w:bottom w:val="none" w:sz="0" w:space="0" w:color="auto"/>
        <w:right w:val="none" w:sz="0" w:space="0" w:color="auto"/>
      </w:divBdr>
    </w:div>
    <w:div w:id="807671157">
      <w:bodyDiv w:val="1"/>
      <w:marLeft w:val="0"/>
      <w:marRight w:val="0"/>
      <w:marTop w:val="0"/>
      <w:marBottom w:val="0"/>
      <w:divBdr>
        <w:top w:val="none" w:sz="0" w:space="0" w:color="auto"/>
        <w:left w:val="none" w:sz="0" w:space="0" w:color="auto"/>
        <w:bottom w:val="none" w:sz="0" w:space="0" w:color="auto"/>
        <w:right w:val="none" w:sz="0" w:space="0" w:color="auto"/>
      </w:divBdr>
    </w:div>
    <w:div w:id="810828888">
      <w:bodyDiv w:val="1"/>
      <w:marLeft w:val="0"/>
      <w:marRight w:val="0"/>
      <w:marTop w:val="0"/>
      <w:marBottom w:val="0"/>
      <w:divBdr>
        <w:top w:val="none" w:sz="0" w:space="0" w:color="auto"/>
        <w:left w:val="none" w:sz="0" w:space="0" w:color="auto"/>
        <w:bottom w:val="none" w:sz="0" w:space="0" w:color="auto"/>
        <w:right w:val="none" w:sz="0" w:space="0" w:color="auto"/>
      </w:divBdr>
    </w:div>
    <w:div w:id="835728858">
      <w:bodyDiv w:val="1"/>
      <w:marLeft w:val="0"/>
      <w:marRight w:val="0"/>
      <w:marTop w:val="0"/>
      <w:marBottom w:val="0"/>
      <w:divBdr>
        <w:top w:val="none" w:sz="0" w:space="0" w:color="auto"/>
        <w:left w:val="none" w:sz="0" w:space="0" w:color="auto"/>
        <w:bottom w:val="none" w:sz="0" w:space="0" w:color="auto"/>
        <w:right w:val="none" w:sz="0" w:space="0" w:color="auto"/>
      </w:divBdr>
    </w:div>
    <w:div w:id="877085407">
      <w:bodyDiv w:val="1"/>
      <w:marLeft w:val="0"/>
      <w:marRight w:val="0"/>
      <w:marTop w:val="0"/>
      <w:marBottom w:val="0"/>
      <w:divBdr>
        <w:top w:val="none" w:sz="0" w:space="0" w:color="auto"/>
        <w:left w:val="none" w:sz="0" w:space="0" w:color="auto"/>
        <w:bottom w:val="none" w:sz="0" w:space="0" w:color="auto"/>
        <w:right w:val="none" w:sz="0" w:space="0" w:color="auto"/>
      </w:divBdr>
    </w:div>
    <w:div w:id="878739042">
      <w:bodyDiv w:val="1"/>
      <w:marLeft w:val="0"/>
      <w:marRight w:val="0"/>
      <w:marTop w:val="0"/>
      <w:marBottom w:val="0"/>
      <w:divBdr>
        <w:top w:val="none" w:sz="0" w:space="0" w:color="auto"/>
        <w:left w:val="none" w:sz="0" w:space="0" w:color="auto"/>
        <w:bottom w:val="none" w:sz="0" w:space="0" w:color="auto"/>
        <w:right w:val="none" w:sz="0" w:space="0" w:color="auto"/>
      </w:divBdr>
    </w:div>
    <w:div w:id="879127891">
      <w:bodyDiv w:val="1"/>
      <w:marLeft w:val="0"/>
      <w:marRight w:val="0"/>
      <w:marTop w:val="0"/>
      <w:marBottom w:val="0"/>
      <w:divBdr>
        <w:top w:val="none" w:sz="0" w:space="0" w:color="auto"/>
        <w:left w:val="none" w:sz="0" w:space="0" w:color="auto"/>
        <w:bottom w:val="none" w:sz="0" w:space="0" w:color="auto"/>
        <w:right w:val="none" w:sz="0" w:space="0" w:color="auto"/>
      </w:divBdr>
    </w:div>
    <w:div w:id="880675629">
      <w:bodyDiv w:val="1"/>
      <w:marLeft w:val="0"/>
      <w:marRight w:val="0"/>
      <w:marTop w:val="0"/>
      <w:marBottom w:val="0"/>
      <w:divBdr>
        <w:top w:val="none" w:sz="0" w:space="0" w:color="auto"/>
        <w:left w:val="none" w:sz="0" w:space="0" w:color="auto"/>
        <w:bottom w:val="none" w:sz="0" w:space="0" w:color="auto"/>
        <w:right w:val="none" w:sz="0" w:space="0" w:color="auto"/>
      </w:divBdr>
    </w:div>
    <w:div w:id="888759850">
      <w:bodyDiv w:val="1"/>
      <w:marLeft w:val="0"/>
      <w:marRight w:val="0"/>
      <w:marTop w:val="0"/>
      <w:marBottom w:val="0"/>
      <w:divBdr>
        <w:top w:val="none" w:sz="0" w:space="0" w:color="auto"/>
        <w:left w:val="none" w:sz="0" w:space="0" w:color="auto"/>
        <w:bottom w:val="none" w:sz="0" w:space="0" w:color="auto"/>
        <w:right w:val="none" w:sz="0" w:space="0" w:color="auto"/>
      </w:divBdr>
    </w:div>
    <w:div w:id="894967988">
      <w:bodyDiv w:val="1"/>
      <w:marLeft w:val="0"/>
      <w:marRight w:val="0"/>
      <w:marTop w:val="0"/>
      <w:marBottom w:val="0"/>
      <w:divBdr>
        <w:top w:val="none" w:sz="0" w:space="0" w:color="auto"/>
        <w:left w:val="none" w:sz="0" w:space="0" w:color="auto"/>
        <w:bottom w:val="none" w:sz="0" w:space="0" w:color="auto"/>
        <w:right w:val="none" w:sz="0" w:space="0" w:color="auto"/>
      </w:divBdr>
    </w:div>
    <w:div w:id="916088032">
      <w:bodyDiv w:val="1"/>
      <w:marLeft w:val="0"/>
      <w:marRight w:val="0"/>
      <w:marTop w:val="0"/>
      <w:marBottom w:val="0"/>
      <w:divBdr>
        <w:top w:val="none" w:sz="0" w:space="0" w:color="auto"/>
        <w:left w:val="none" w:sz="0" w:space="0" w:color="auto"/>
        <w:bottom w:val="none" w:sz="0" w:space="0" w:color="auto"/>
        <w:right w:val="none" w:sz="0" w:space="0" w:color="auto"/>
      </w:divBdr>
    </w:div>
    <w:div w:id="928924670">
      <w:bodyDiv w:val="1"/>
      <w:marLeft w:val="0"/>
      <w:marRight w:val="0"/>
      <w:marTop w:val="0"/>
      <w:marBottom w:val="0"/>
      <w:divBdr>
        <w:top w:val="none" w:sz="0" w:space="0" w:color="auto"/>
        <w:left w:val="none" w:sz="0" w:space="0" w:color="auto"/>
        <w:bottom w:val="none" w:sz="0" w:space="0" w:color="auto"/>
        <w:right w:val="none" w:sz="0" w:space="0" w:color="auto"/>
      </w:divBdr>
    </w:div>
    <w:div w:id="930116377">
      <w:bodyDiv w:val="1"/>
      <w:marLeft w:val="0"/>
      <w:marRight w:val="0"/>
      <w:marTop w:val="0"/>
      <w:marBottom w:val="0"/>
      <w:divBdr>
        <w:top w:val="none" w:sz="0" w:space="0" w:color="auto"/>
        <w:left w:val="none" w:sz="0" w:space="0" w:color="auto"/>
        <w:bottom w:val="none" w:sz="0" w:space="0" w:color="auto"/>
        <w:right w:val="none" w:sz="0" w:space="0" w:color="auto"/>
      </w:divBdr>
    </w:div>
    <w:div w:id="933434467">
      <w:bodyDiv w:val="1"/>
      <w:marLeft w:val="0"/>
      <w:marRight w:val="0"/>
      <w:marTop w:val="0"/>
      <w:marBottom w:val="0"/>
      <w:divBdr>
        <w:top w:val="none" w:sz="0" w:space="0" w:color="auto"/>
        <w:left w:val="none" w:sz="0" w:space="0" w:color="auto"/>
        <w:bottom w:val="none" w:sz="0" w:space="0" w:color="auto"/>
        <w:right w:val="none" w:sz="0" w:space="0" w:color="auto"/>
      </w:divBdr>
    </w:div>
    <w:div w:id="981353162">
      <w:bodyDiv w:val="1"/>
      <w:marLeft w:val="0"/>
      <w:marRight w:val="0"/>
      <w:marTop w:val="0"/>
      <w:marBottom w:val="0"/>
      <w:divBdr>
        <w:top w:val="none" w:sz="0" w:space="0" w:color="auto"/>
        <w:left w:val="none" w:sz="0" w:space="0" w:color="auto"/>
        <w:bottom w:val="none" w:sz="0" w:space="0" w:color="auto"/>
        <w:right w:val="none" w:sz="0" w:space="0" w:color="auto"/>
      </w:divBdr>
    </w:div>
    <w:div w:id="1009336339">
      <w:bodyDiv w:val="1"/>
      <w:marLeft w:val="0"/>
      <w:marRight w:val="0"/>
      <w:marTop w:val="0"/>
      <w:marBottom w:val="0"/>
      <w:divBdr>
        <w:top w:val="none" w:sz="0" w:space="0" w:color="auto"/>
        <w:left w:val="none" w:sz="0" w:space="0" w:color="auto"/>
        <w:bottom w:val="none" w:sz="0" w:space="0" w:color="auto"/>
        <w:right w:val="none" w:sz="0" w:space="0" w:color="auto"/>
      </w:divBdr>
    </w:div>
    <w:div w:id="1022970402">
      <w:bodyDiv w:val="1"/>
      <w:marLeft w:val="0"/>
      <w:marRight w:val="0"/>
      <w:marTop w:val="0"/>
      <w:marBottom w:val="0"/>
      <w:divBdr>
        <w:top w:val="none" w:sz="0" w:space="0" w:color="auto"/>
        <w:left w:val="none" w:sz="0" w:space="0" w:color="auto"/>
        <w:bottom w:val="none" w:sz="0" w:space="0" w:color="auto"/>
        <w:right w:val="none" w:sz="0" w:space="0" w:color="auto"/>
      </w:divBdr>
    </w:div>
    <w:div w:id="1030953739">
      <w:bodyDiv w:val="1"/>
      <w:marLeft w:val="0"/>
      <w:marRight w:val="0"/>
      <w:marTop w:val="0"/>
      <w:marBottom w:val="0"/>
      <w:divBdr>
        <w:top w:val="none" w:sz="0" w:space="0" w:color="auto"/>
        <w:left w:val="none" w:sz="0" w:space="0" w:color="auto"/>
        <w:bottom w:val="none" w:sz="0" w:space="0" w:color="auto"/>
        <w:right w:val="none" w:sz="0" w:space="0" w:color="auto"/>
      </w:divBdr>
    </w:div>
    <w:div w:id="1033268248">
      <w:bodyDiv w:val="1"/>
      <w:marLeft w:val="0"/>
      <w:marRight w:val="0"/>
      <w:marTop w:val="0"/>
      <w:marBottom w:val="0"/>
      <w:divBdr>
        <w:top w:val="none" w:sz="0" w:space="0" w:color="auto"/>
        <w:left w:val="none" w:sz="0" w:space="0" w:color="auto"/>
        <w:bottom w:val="none" w:sz="0" w:space="0" w:color="auto"/>
        <w:right w:val="none" w:sz="0" w:space="0" w:color="auto"/>
      </w:divBdr>
    </w:div>
    <w:div w:id="1041445499">
      <w:bodyDiv w:val="1"/>
      <w:marLeft w:val="0"/>
      <w:marRight w:val="0"/>
      <w:marTop w:val="0"/>
      <w:marBottom w:val="0"/>
      <w:divBdr>
        <w:top w:val="none" w:sz="0" w:space="0" w:color="auto"/>
        <w:left w:val="none" w:sz="0" w:space="0" w:color="auto"/>
        <w:bottom w:val="none" w:sz="0" w:space="0" w:color="auto"/>
        <w:right w:val="none" w:sz="0" w:space="0" w:color="auto"/>
      </w:divBdr>
    </w:div>
    <w:div w:id="1049307291">
      <w:bodyDiv w:val="1"/>
      <w:marLeft w:val="0"/>
      <w:marRight w:val="0"/>
      <w:marTop w:val="0"/>
      <w:marBottom w:val="0"/>
      <w:divBdr>
        <w:top w:val="none" w:sz="0" w:space="0" w:color="auto"/>
        <w:left w:val="none" w:sz="0" w:space="0" w:color="auto"/>
        <w:bottom w:val="none" w:sz="0" w:space="0" w:color="auto"/>
        <w:right w:val="none" w:sz="0" w:space="0" w:color="auto"/>
      </w:divBdr>
    </w:div>
    <w:div w:id="1067995249">
      <w:bodyDiv w:val="1"/>
      <w:marLeft w:val="0"/>
      <w:marRight w:val="0"/>
      <w:marTop w:val="0"/>
      <w:marBottom w:val="0"/>
      <w:divBdr>
        <w:top w:val="none" w:sz="0" w:space="0" w:color="auto"/>
        <w:left w:val="none" w:sz="0" w:space="0" w:color="auto"/>
        <w:bottom w:val="none" w:sz="0" w:space="0" w:color="auto"/>
        <w:right w:val="none" w:sz="0" w:space="0" w:color="auto"/>
      </w:divBdr>
    </w:div>
    <w:div w:id="1210799059">
      <w:bodyDiv w:val="1"/>
      <w:marLeft w:val="0"/>
      <w:marRight w:val="0"/>
      <w:marTop w:val="0"/>
      <w:marBottom w:val="0"/>
      <w:divBdr>
        <w:top w:val="none" w:sz="0" w:space="0" w:color="auto"/>
        <w:left w:val="none" w:sz="0" w:space="0" w:color="auto"/>
        <w:bottom w:val="none" w:sz="0" w:space="0" w:color="auto"/>
        <w:right w:val="none" w:sz="0" w:space="0" w:color="auto"/>
      </w:divBdr>
    </w:div>
    <w:div w:id="1236237244">
      <w:bodyDiv w:val="1"/>
      <w:marLeft w:val="0"/>
      <w:marRight w:val="0"/>
      <w:marTop w:val="0"/>
      <w:marBottom w:val="0"/>
      <w:divBdr>
        <w:top w:val="none" w:sz="0" w:space="0" w:color="auto"/>
        <w:left w:val="none" w:sz="0" w:space="0" w:color="auto"/>
        <w:bottom w:val="none" w:sz="0" w:space="0" w:color="auto"/>
        <w:right w:val="none" w:sz="0" w:space="0" w:color="auto"/>
      </w:divBdr>
    </w:div>
    <w:div w:id="1249197741">
      <w:bodyDiv w:val="1"/>
      <w:marLeft w:val="0"/>
      <w:marRight w:val="0"/>
      <w:marTop w:val="0"/>
      <w:marBottom w:val="0"/>
      <w:divBdr>
        <w:top w:val="none" w:sz="0" w:space="0" w:color="auto"/>
        <w:left w:val="none" w:sz="0" w:space="0" w:color="auto"/>
        <w:bottom w:val="none" w:sz="0" w:space="0" w:color="auto"/>
        <w:right w:val="none" w:sz="0" w:space="0" w:color="auto"/>
      </w:divBdr>
    </w:div>
    <w:div w:id="1261183721">
      <w:bodyDiv w:val="1"/>
      <w:marLeft w:val="0"/>
      <w:marRight w:val="0"/>
      <w:marTop w:val="0"/>
      <w:marBottom w:val="0"/>
      <w:divBdr>
        <w:top w:val="none" w:sz="0" w:space="0" w:color="auto"/>
        <w:left w:val="none" w:sz="0" w:space="0" w:color="auto"/>
        <w:bottom w:val="none" w:sz="0" w:space="0" w:color="auto"/>
        <w:right w:val="none" w:sz="0" w:space="0" w:color="auto"/>
      </w:divBdr>
    </w:div>
    <w:div w:id="1277910058">
      <w:bodyDiv w:val="1"/>
      <w:marLeft w:val="0"/>
      <w:marRight w:val="0"/>
      <w:marTop w:val="0"/>
      <w:marBottom w:val="0"/>
      <w:divBdr>
        <w:top w:val="none" w:sz="0" w:space="0" w:color="auto"/>
        <w:left w:val="none" w:sz="0" w:space="0" w:color="auto"/>
        <w:bottom w:val="none" w:sz="0" w:space="0" w:color="auto"/>
        <w:right w:val="none" w:sz="0" w:space="0" w:color="auto"/>
      </w:divBdr>
    </w:div>
    <w:div w:id="1279221534">
      <w:bodyDiv w:val="1"/>
      <w:marLeft w:val="0"/>
      <w:marRight w:val="0"/>
      <w:marTop w:val="0"/>
      <w:marBottom w:val="0"/>
      <w:divBdr>
        <w:top w:val="none" w:sz="0" w:space="0" w:color="auto"/>
        <w:left w:val="none" w:sz="0" w:space="0" w:color="auto"/>
        <w:bottom w:val="none" w:sz="0" w:space="0" w:color="auto"/>
        <w:right w:val="none" w:sz="0" w:space="0" w:color="auto"/>
      </w:divBdr>
    </w:div>
    <w:div w:id="1315375382">
      <w:bodyDiv w:val="1"/>
      <w:marLeft w:val="0"/>
      <w:marRight w:val="0"/>
      <w:marTop w:val="0"/>
      <w:marBottom w:val="0"/>
      <w:divBdr>
        <w:top w:val="none" w:sz="0" w:space="0" w:color="auto"/>
        <w:left w:val="none" w:sz="0" w:space="0" w:color="auto"/>
        <w:bottom w:val="none" w:sz="0" w:space="0" w:color="auto"/>
        <w:right w:val="none" w:sz="0" w:space="0" w:color="auto"/>
      </w:divBdr>
    </w:div>
    <w:div w:id="1341545439">
      <w:bodyDiv w:val="1"/>
      <w:marLeft w:val="0"/>
      <w:marRight w:val="0"/>
      <w:marTop w:val="0"/>
      <w:marBottom w:val="0"/>
      <w:divBdr>
        <w:top w:val="none" w:sz="0" w:space="0" w:color="auto"/>
        <w:left w:val="none" w:sz="0" w:space="0" w:color="auto"/>
        <w:bottom w:val="none" w:sz="0" w:space="0" w:color="auto"/>
        <w:right w:val="none" w:sz="0" w:space="0" w:color="auto"/>
      </w:divBdr>
    </w:div>
    <w:div w:id="1412116014">
      <w:bodyDiv w:val="1"/>
      <w:marLeft w:val="0"/>
      <w:marRight w:val="0"/>
      <w:marTop w:val="0"/>
      <w:marBottom w:val="0"/>
      <w:divBdr>
        <w:top w:val="none" w:sz="0" w:space="0" w:color="auto"/>
        <w:left w:val="none" w:sz="0" w:space="0" w:color="auto"/>
        <w:bottom w:val="none" w:sz="0" w:space="0" w:color="auto"/>
        <w:right w:val="none" w:sz="0" w:space="0" w:color="auto"/>
      </w:divBdr>
    </w:div>
    <w:div w:id="1424031749">
      <w:bodyDiv w:val="1"/>
      <w:marLeft w:val="0"/>
      <w:marRight w:val="0"/>
      <w:marTop w:val="0"/>
      <w:marBottom w:val="0"/>
      <w:divBdr>
        <w:top w:val="none" w:sz="0" w:space="0" w:color="auto"/>
        <w:left w:val="none" w:sz="0" w:space="0" w:color="auto"/>
        <w:bottom w:val="none" w:sz="0" w:space="0" w:color="auto"/>
        <w:right w:val="none" w:sz="0" w:space="0" w:color="auto"/>
      </w:divBdr>
    </w:div>
    <w:div w:id="1430276504">
      <w:bodyDiv w:val="1"/>
      <w:marLeft w:val="0"/>
      <w:marRight w:val="0"/>
      <w:marTop w:val="0"/>
      <w:marBottom w:val="0"/>
      <w:divBdr>
        <w:top w:val="none" w:sz="0" w:space="0" w:color="auto"/>
        <w:left w:val="none" w:sz="0" w:space="0" w:color="auto"/>
        <w:bottom w:val="none" w:sz="0" w:space="0" w:color="auto"/>
        <w:right w:val="none" w:sz="0" w:space="0" w:color="auto"/>
      </w:divBdr>
    </w:div>
    <w:div w:id="1466266890">
      <w:bodyDiv w:val="1"/>
      <w:marLeft w:val="0"/>
      <w:marRight w:val="0"/>
      <w:marTop w:val="0"/>
      <w:marBottom w:val="0"/>
      <w:divBdr>
        <w:top w:val="none" w:sz="0" w:space="0" w:color="auto"/>
        <w:left w:val="none" w:sz="0" w:space="0" w:color="auto"/>
        <w:bottom w:val="none" w:sz="0" w:space="0" w:color="auto"/>
        <w:right w:val="none" w:sz="0" w:space="0" w:color="auto"/>
      </w:divBdr>
    </w:div>
    <w:div w:id="1491483444">
      <w:bodyDiv w:val="1"/>
      <w:marLeft w:val="0"/>
      <w:marRight w:val="0"/>
      <w:marTop w:val="0"/>
      <w:marBottom w:val="0"/>
      <w:divBdr>
        <w:top w:val="none" w:sz="0" w:space="0" w:color="auto"/>
        <w:left w:val="none" w:sz="0" w:space="0" w:color="auto"/>
        <w:bottom w:val="none" w:sz="0" w:space="0" w:color="auto"/>
        <w:right w:val="none" w:sz="0" w:space="0" w:color="auto"/>
      </w:divBdr>
    </w:div>
    <w:div w:id="1494448856">
      <w:bodyDiv w:val="1"/>
      <w:marLeft w:val="0"/>
      <w:marRight w:val="0"/>
      <w:marTop w:val="0"/>
      <w:marBottom w:val="0"/>
      <w:divBdr>
        <w:top w:val="none" w:sz="0" w:space="0" w:color="auto"/>
        <w:left w:val="none" w:sz="0" w:space="0" w:color="auto"/>
        <w:bottom w:val="none" w:sz="0" w:space="0" w:color="auto"/>
        <w:right w:val="none" w:sz="0" w:space="0" w:color="auto"/>
      </w:divBdr>
    </w:div>
    <w:div w:id="1496068121">
      <w:bodyDiv w:val="1"/>
      <w:marLeft w:val="0"/>
      <w:marRight w:val="0"/>
      <w:marTop w:val="0"/>
      <w:marBottom w:val="0"/>
      <w:divBdr>
        <w:top w:val="none" w:sz="0" w:space="0" w:color="auto"/>
        <w:left w:val="none" w:sz="0" w:space="0" w:color="auto"/>
        <w:bottom w:val="none" w:sz="0" w:space="0" w:color="auto"/>
        <w:right w:val="none" w:sz="0" w:space="0" w:color="auto"/>
      </w:divBdr>
    </w:div>
    <w:div w:id="1509252818">
      <w:bodyDiv w:val="1"/>
      <w:marLeft w:val="0"/>
      <w:marRight w:val="0"/>
      <w:marTop w:val="0"/>
      <w:marBottom w:val="0"/>
      <w:divBdr>
        <w:top w:val="none" w:sz="0" w:space="0" w:color="auto"/>
        <w:left w:val="none" w:sz="0" w:space="0" w:color="auto"/>
        <w:bottom w:val="none" w:sz="0" w:space="0" w:color="auto"/>
        <w:right w:val="none" w:sz="0" w:space="0" w:color="auto"/>
      </w:divBdr>
    </w:div>
    <w:div w:id="1532962578">
      <w:bodyDiv w:val="1"/>
      <w:marLeft w:val="0"/>
      <w:marRight w:val="0"/>
      <w:marTop w:val="0"/>
      <w:marBottom w:val="0"/>
      <w:divBdr>
        <w:top w:val="none" w:sz="0" w:space="0" w:color="auto"/>
        <w:left w:val="none" w:sz="0" w:space="0" w:color="auto"/>
        <w:bottom w:val="none" w:sz="0" w:space="0" w:color="auto"/>
        <w:right w:val="none" w:sz="0" w:space="0" w:color="auto"/>
      </w:divBdr>
    </w:div>
    <w:div w:id="1538279466">
      <w:bodyDiv w:val="1"/>
      <w:marLeft w:val="0"/>
      <w:marRight w:val="0"/>
      <w:marTop w:val="0"/>
      <w:marBottom w:val="0"/>
      <w:divBdr>
        <w:top w:val="none" w:sz="0" w:space="0" w:color="auto"/>
        <w:left w:val="none" w:sz="0" w:space="0" w:color="auto"/>
        <w:bottom w:val="none" w:sz="0" w:space="0" w:color="auto"/>
        <w:right w:val="none" w:sz="0" w:space="0" w:color="auto"/>
      </w:divBdr>
    </w:div>
    <w:div w:id="1549301224">
      <w:bodyDiv w:val="1"/>
      <w:marLeft w:val="0"/>
      <w:marRight w:val="0"/>
      <w:marTop w:val="0"/>
      <w:marBottom w:val="0"/>
      <w:divBdr>
        <w:top w:val="none" w:sz="0" w:space="0" w:color="auto"/>
        <w:left w:val="none" w:sz="0" w:space="0" w:color="auto"/>
        <w:bottom w:val="none" w:sz="0" w:space="0" w:color="auto"/>
        <w:right w:val="none" w:sz="0" w:space="0" w:color="auto"/>
      </w:divBdr>
    </w:div>
    <w:div w:id="1554609818">
      <w:bodyDiv w:val="1"/>
      <w:marLeft w:val="0"/>
      <w:marRight w:val="0"/>
      <w:marTop w:val="0"/>
      <w:marBottom w:val="0"/>
      <w:divBdr>
        <w:top w:val="none" w:sz="0" w:space="0" w:color="auto"/>
        <w:left w:val="none" w:sz="0" w:space="0" w:color="auto"/>
        <w:bottom w:val="none" w:sz="0" w:space="0" w:color="auto"/>
        <w:right w:val="none" w:sz="0" w:space="0" w:color="auto"/>
      </w:divBdr>
    </w:div>
    <w:div w:id="1554609876">
      <w:bodyDiv w:val="1"/>
      <w:marLeft w:val="0"/>
      <w:marRight w:val="0"/>
      <w:marTop w:val="0"/>
      <w:marBottom w:val="0"/>
      <w:divBdr>
        <w:top w:val="none" w:sz="0" w:space="0" w:color="auto"/>
        <w:left w:val="none" w:sz="0" w:space="0" w:color="auto"/>
        <w:bottom w:val="none" w:sz="0" w:space="0" w:color="auto"/>
        <w:right w:val="none" w:sz="0" w:space="0" w:color="auto"/>
      </w:divBdr>
    </w:div>
    <w:div w:id="1556697723">
      <w:bodyDiv w:val="1"/>
      <w:marLeft w:val="0"/>
      <w:marRight w:val="0"/>
      <w:marTop w:val="0"/>
      <w:marBottom w:val="0"/>
      <w:divBdr>
        <w:top w:val="none" w:sz="0" w:space="0" w:color="auto"/>
        <w:left w:val="none" w:sz="0" w:space="0" w:color="auto"/>
        <w:bottom w:val="none" w:sz="0" w:space="0" w:color="auto"/>
        <w:right w:val="none" w:sz="0" w:space="0" w:color="auto"/>
      </w:divBdr>
    </w:div>
    <w:div w:id="1572933785">
      <w:bodyDiv w:val="1"/>
      <w:marLeft w:val="0"/>
      <w:marRight w:val="0"/>
      <w:marTop w:val="0"/>
      <w:marBottom w:val="0"/>
      <w:divBdr>
        <w:top w:val="none" w:sz="0" w:space="0" w:color="auto"/>
        <w:left w:val="none" w:sz="0" w:space="0" w:color="auto"/>
        <w:bottom w:val="none" w:sz="0" w:space="0" w:color="auto"/>
        <w:right w:val="none" w:sz="0" w:space="0" w:color="auto"/>
      </w:divBdr>
    </w:div>
    <w:div w:id="1593780298">
      <w:bodyDiv w:val="1"/>
      <w:marLeft w:val="0"/>
      <w:marRight w:val="0"/>
      <w:marTop w:val="0"/>
      <w:marBottom w:val="0"/>
      <w:divBdr>
        <w:top w:val="none" w:sz="0" w:space="0" w:color="auto"/>
        <w:left w:val="none" w:sz="0" w:space="0" w:color="auto"/>
        <w:bottom w:val="none" w:sz="0" w:space="0" w:color="auto"/>
        <w:right w:val="none" w:sz="0" w:space="0" w:color="auto"/>
      </w:divBdr>
    </w:div>
    <w:div w:id="1635257780">
      <w:bodyDiv w:val="1"/>
      <w:marLeft w:val="0"/>
      <w:marRight w:val="0"/>
      <w:marTop w:val="0"/>
      <w:marBottom w:val="0"/>
      <w:divBdr>
        <w:top w:val="none" w:sz="0" w:space="0" w:color="auto"/>
        <w:left w:val="none" w:sz="0" w:space="0" w:color="auto"/>
        <w:bottom w:val="none" w:sz="0" w:space="0" w:color="auto"/>
        <w:right w:val="none" w:sz="0" w:space="0" w:color="auto"/>
      </w:divBdr>
    </w:div>
    <w:div w:id="1647202568">
      <w:bodyDiv w:val="1"/>
      <w:marLeft w:val="0"/>
      <w:marRight w:val="0"/>
      <w:marTop w:val="0"/>
      <w:marBottom w:val="0"/>
      <w:divBdr>
        <w:top w:val="none" w:sz="0" w:space="0" w:color="auto"/>
        <w:left w:val="none" w:sz="0" w:space="0" w:color="auto"/>
        <w:bottom w:val="none" w:sz="0" w:space="0" w:color="auto"/>
        <w:right w:val="none" w:sz="0" w:space="0" w:color="auto"/>
      </w:divBdr>
    </w:div>
    <w:div w:id="1672757883">
      <w:bodyDiv w:val="1"/>
      <w:marLeft w:val="0"/>
      <w:marRight w:val="0"/>
      <w:marTop w:val="0"/>
      <w:marBottom w:val="0"/>
      <w:divBdr>
        <w:top w:val="none" w:sz="0" w:space="0" w:color="auto"/>
        <w:left w:val="none" w:sz="0" w:space="0" w:color="auto"/>
        <w:bottom w:val="none" w:sz="0" w:space="0" w:color="auto"/>
        <w:right w:val="none" w:sz="0" w:space="0" w:color="auto"/>
      </w:divBdr>
    </w:div>
    <w:div w:id="1676565712">
      <w:bodyDiv w:val="1"/>
      <w:marLeft w:val="0"/>
      <w:marRight w:val="0"/>
      <w:marTop w:val="0"/>
      <w:marBottom w:val="0"/>
      <w:divBdr>
        <w:top w:val="none" w:sz="0" w:space="0" w:color="auto"/>
        <w:left w:val="none" w:sz="0" w:space="0" w:color="auto"/>
        <w:bottom w:val="none" w:sz="0" w:space="0" w:color="auto"/>
        <w:right w:val="none" w:sz="0" w:space="0" w:color="auto"/>
      </w:divBdr>
    </w:div>
    <w:div w:id="1681665264">
      <w:bodyDiv w:val="1"/>
      <w:marLeft w:val="0"/>
      <w:marRight w:val="0"/>
      <w:marTop w:val="0"/>
      <w:marBottom w:val="0"/>
      <w:divBdr>
        <w:top w:val="none" w:sz="0" w:space="0" w:color="auto"/>
        <w:left w:val="none" w:sz="0" w:space="0" w:color="auto"/>
        <w:bottom w:val="none" w:sz="0" w:space="0" w:color="auto"/>
        <w:right w:val="none" w:sz="0" w:space="0" w:color="auto"/>
      </w:divBdr>
    </w:div>
    <w:div w:id="1699551778">
      <w:bodyDiv w:val="1"/>
      <w:marLeft w:val="0"/>
      <w:marRight w:val="0"/>
      <w:marTop w:val="0"/>
      <w:marBottom w:val="0"/>
      <w:divBdr>
        <w:top w:val="none" w:sz="0" w:space="0" w:color="auto"/>
        <w:left w:val="none" w:sz="0" w:space="0" w:color="auto"/>
        <w:bottom w:val="none" w:sz="0" w:space="0" w:color="auto"/>
        <w:right w:val="none" w:sz="0" w:space="0" w:color="auto"/>
      </w:divBdr>
    </w:div>
    <w:div w:id="1745761988">
      <w:bodyDiv w:val="1"/>
      <w:marLeft w:val="0"/>
      <w:marRight w:val="0"/>
      <w:marTop w:val="0"/>
      <w:marBottom w:val="0"/>
      <w:divBdr>
        <w:top w:val="none" w:sz="0" w:space="0" w:color="auto"/>
        <w:left w:val="none" w:sz="0" w:space="0" w:color="auto"/>
        <w:bottom w:val="none" w:sz="0" w:space="0" w:color="auto"/>
        <w:right w:val="none" w:sz="0" w:space="0" w:color="auto"/>
      </w:divBdr>
    </w:div>
    <w:div w:id="1806970721">
      <w:bodyDiv w:val="1"/>
      <w:marLeft w:val="0"/>
      <w:marRight w:val="0"/>
      <w:marTop w:val="0"/>
      <w:marBottom w:val="0"/>
      <w:divBdr>
        <w:top w:val="none" w:sz="0" w:space="0" w:color="auto"/>
        <w:left w:val="none" w:sz="0" w:space="0" w:color="auto"/>
        <w:bottom w:val="none" w:sz="0" w:space="0" w:color="auto"/>
        <w:right w:val="none" w:sz="0" w:space="0" w:color="auto"/>
      </w:divBdr>
    </w:div>
    <w:div w:id="1845972198">
      <w:bodyDiv w:val="1"/>
      <w:marLeft w:val="0"/>
      <w:marRight w:val="0"/>
      <w:marTop w:val="0"/>
      <w:marBottom w:val="0"/>
      <w:divBdr>
        <w:top w:val="none" w:sz="0" w:space="0" w:color="auto"/>
        <w:left w:val="none" w:sz="0" w:space="0" w:color="auto"/>
        <w:bottom w:val="none" w:sz="0" w:space="0" w:color="auto"/>
        <w:right w:val="none" w:sz="0" w:space="0" w:color="auto"/>
      </w:divBdr>
    </w:div>
    <w:div w:id="1894461079">
      <w:bodyDiv w:val="1"/>
      <w:marLeft w:val="0"/>
      <w:marRight w:val="0"/>
      <w:marTop w:val="0"/>
      <w:marBottom w:val="0"/>
      <w:divBdr>
        <w:top w:val="none" w:sz="0" w:space="0" w:color="auto"/>
        <w:left w:val="none" w:sz="0" w:space="0" w:color="auto"/>
        <w:bottom w:val="none" w:sz="0" w:space="0" w:color="auto"/>
        <w:right w:val="none" w:sz="0" w:space="0" w:color="auto"/>
      </w:divBdr>
    </w:div>
    <w:div w:id="1927886047">
      <w:bodyDiv w:val="1"/>
      <w:marLeft w:val="0"/>
      <w:marRight w:val="0"/>
      <w:marTop w:val="0"/>
      <w:marBottom w:val="0"/>
      <w:divBdr>
        <w:top w:val="none" w:sz="0" w:space="0" w:color="auto"/>
        <w:left w:val="none" w:sz="0" w:space="0" w:color="auto"/>
        <w:bottom w:val="none" w:sz="0" w:space="0" w:color="auto"/>
        <w:right w:val="none" w:sz="0" w:space="0" w:color="auto"/>
      </w:divBdr>
    </w:div>
    <w:div w:id="1934046435">
      <w:bodyDiv w:val="1"/>
      <w:marLeft w:val="0"/>
      <w:marRight w:val="0"/>
      <w:marTop w:val="0"/>
      <w:marBottom w:val="0"/>
      <w:divBdr>
        <w:top w:val="none" w:sz="0" w:space="0" w:color="auto"/>
        <w:left w:val="none" w:sz="0" w:space="0" w:color="auto"/>
        <w:bottom w:val="none" w:sz="0" w:space="0" w:color="auto"/>
        <w:right w:val="none" w:sz="0" w:space="0" w:color="auto"/>
      </w:divBdr>
    </w:div>
    <w:div w:id="1987970131">
      <w:bodyDiv w:val="1"/>
      <w:marLeft w:val="0"/>
      <w:marRight w:val="0"/>
      <w:marTop w:val="0"/>
      <w:marBottom w:val="0"/>
      <w:divBdr>
        <w:top w:val="none" w:sz="0" w:space="0" w:color="auto"/>
        <w:left w:val="none" w:sz="0" w:space="0" w:color="auto"/>
        <w:bottom w:val="none" w:sz="0" w:space="0" w:color="auto"/>
        <w:right w:val="none" w:sz="0" w:space="0" w:color="auto"/>
      </w:divBdr>
    </w:div>
    <w:div w:id="1991667110">
      <w:bodyDiv w:val="1"/>
      <w:marLeft w:val="0"/>
      <w:marRight w:val="0"/>
      <w:marTop w:val="0"/>
      <w:marBottom w:val="0"/>
      <w:divBdr>
        <w:top w:val="none" w:sz="0" w:space="0" w:color="auto"/>
        <w:left w:val="none" w:sz="0" w:space="0" w:color="auto"/>
        <w:bottom w:val="none" w:sz="0" w:space="0" w:color="auto"/>
        <w:right w:val="none" w:sz="0" w:space="0" w:color="auto"/>
      </w:divBdr>
    </w:div>
    <w:div w:id="1996837672">
      <w:bodyDiv w:val="1"/>
      <w:marLeft w:val="0"/>
      <w:marRight w:val="0"/>
      <w:marTop w:val="0"/>
      <w:marBottom w:val="0"/>
      <w:divBdr>
        <w:top w:val="none" w:sz="0" w:space="0" w:color="auto"/>
        <w:left w:val="none" w:sz="0" w:space="0" w:color="auto"/>
        <w:bottom w:val="none" w:sz="0" w:space="0" w:color="auto"/>
        <w:right w:val="none" w:sz="0" w:space="0" w:color="auto"/>
      </w:divBdr>
    </w:div>
    <w:div w:id="2006861066">
      <w:bodyDiv w:val="1"/>
      <w:marLeft w:val="0"/>
      <w:marRight w:val="0"/>
      <w:marTop w:val="0"/>
      <w:marBottom w:val="0"/>
      <w:divBdr>
        <w:top w:val="none" w:sz="0" w:space="0" w:color="auto"/>
        <w:left w:val="none" w:sz="0" w:space="0" w:color="auto"/>
        <w:bottom w:val="none" w:sz="0" w:space="0" w:color="auto"/>
        <w:right w:val="none" w:sz="0" w:space="0" w:color="auto"/>
      </w:divBdr>
    </w:div>
    <w:div w:id="2014868729">
      <w:bodyDiv w:val="1"/>
      <w:marLeft w:val="0"/>
      <w:marRight w:val="0"/>
      <w:marTop w:val="0"/>
      <w:marBottom w:val="0"/>
      <w:divBdr>
        <w:top w:val="none" w:sz="0" w:space="0" w:color="auto"/>
        <w:left w:val="none" w:sz="0" w:space="0" w:color="auto"/>
        <w:bottom w:val="none" w:sz="0" w:space="0" w:color="auto"/>
        <w:right w:val="none" w:sz="0" w:space="0" w:color="auto"/>
      </w:divBdr>
    </w:div>
    <w:div w:id="2023585539">
      <w:bodyDiv w:val="1"/>
      <w:marLeft w:val="0"/>
      <w:marRight w:val="0"/>
      <w:marTop w:val="0"/>
      <w:marBottom w:val="0"/>
      <w:divBdr>
        <w:top w:val="none" w:sz="0" w:space="0" w:color="auto"/>
        <w:left w:val="none" w:sz="0" w:space="0" w:color="auto"/>
        <w:bottom w:val="none" w:sz="0" w:space="0" w:color="auto"/>
        <w:right w:val="none" w:sz="0" w:space="0" w:color="auto"/>
      </w:divBdr>
    </w:div>
    <w:div w:id="2027635546">
      <w:bodyDiv w:val="1"/>
      <w:marLeft w:val="0"/>
      <w:marRight w:val="0"/>
      <w:marTop w:val="0"/>
      <w:marBottom w:val="0"/>
      <w:divBdr>
        <w:top w:val="none" w:sz="0" w:space="0" w:color="auto"/>
        <w:left w:val="none" w:sz="0" w:space="0" w:color="auto"/>
        <w:bottom w:val="none" w:sz="0" w:space="0" w:color="auto"/>
        <w:right w:val="none" w:sz="0" w:space="0" w:color="auto"/>
      </w:divBdr>
    </w:div>
    <w:div w:id="2057310316">
      <w:bodyDiv w:val="1"/>
      <w:marLeft w:val="0"/>
      <w:marRight w:val="0"/>
      <w:marTop w:val="0"/>
      <w:marBottom w:val="0"/>
      <w:divBdr>
        <w:top w:val="none" w:sz="0" w:space="0" w:color="auto"/>
        <w:left w:val="none" w:sz="0" w:space="0" w:color="auto"/>
        <w:bottom w:val="none" w:sz="0" w:space="0" w:color="auto"/>
        <w:right w:val="none" w:sz="0" w:space="0" w:color="auto"/>
      </w:divBdr>
    </w:div>
    <w:div w:id="2064982732">
      <w:bodyDiv w:val="1"/>
      <w:marLeft w:val="0"/>
      <w:marRight w:val="0"/>
      <w:marTop w:val="0"/>
      <w:marBottom w:val="0"/>
      <w:divBdr>
        <w:top w:val="none" w:sz="0" w:space="0" w:color="auto"/>
        <w:left w:val="none" w:sz="0" w:space="0" w:color="auto"/>
        <w:bottom w:val="none" w:sz="0" w:space="0" w:color="auto"/>
        <w:right w:val="none" w:sz="0" w:space="0" w:color="auto"/>
      </w:divBdr>
    </w:div>
    <w:div w:id="2088845328">
      <w:bodyDiv w:val="1"/>
      <w:marLeft w:val="0"/>
      <w:marRight w:val="0"/>
      <w:marTop w:val="0"/>
      <w:marBottom w:val="0"/>
      <w:divBdr>
        <w:top w:val="none" w:sz="0" w:space="0" w:color="auto"/>
        <w:left w:val="none" w:sz="0" w:space="0" w:color="auto"/>
        <w:bottom w:val="none" w:sz="0" w:space="0" w:color="auto"/>
        <w:right w:val="none" w:sz="0" w:space="0" w:color="auto"/>
      </w:divBdr>
    </w:div>
    <w:div w:id="2089572024">
      <w:bodyDiv w:val="1"/>
      <w:marLeft w:val="0"/>
      <w:marRight w:val="0"/>
      <w:marTop w:val="0"/>
      <w:marBottom w:val="0"/>
      <w:divBdr>
        <w:top w:val="none" w:sz="0" w:space="0" w:color="auto"/>
        <w:left w:val="none" w:sz="0" w:space="0" w:color="auto"/>
        <w:bottom w:val="none" w:sz="0" w:space="0" w:color="auto"/>
        <w:right w:val="none" w:sz="0" w:space="0" w:color="auto"/>
      </w:divBdr>
    </w:div>
    <w:div w:id="2096978400">
      <w:bodyDiv w:val="1"/>
      <w:marLeft w:val="0"/>
      <w:marRight w:val="0"/>
      <w:marTop w:val="0"/>
      <w:marBottom w:val="0"/>
      <w:divBdr>
        <w:top w:val="none" w:sz="0" w:space="0" w:color="auto"/>
        <w:left w:val="none" w:sz="0" w:space="0" w:color="auto"/>
        <w:bottom w:val="none" w:sz="0" w:space="0" w:color="auto"/>
        <w:right w:val="none" w:sz="0" w:space="0" w:color="auto"/>
      </w:divBdr>
    </w:div>
    <w:div w:id="2098818874">
      <w:bodyDiv w:val="1"/>
      <w:marLeft w:val="0"/>
      <w:marRight w:val="0"/>
      <w:marTop w:val="0"/>
      <w:marBottom w:val="0"/>
      <w:divBdr>
        <w:top w:val="none" w:sz="0" w:space="0" w:color="auto"/>
        <w:left w:val="none" w:sz="0" w:space="0" w:color="auto"/>
        <w:bottom w:val="none" w:sz="0" w:space="0" w:color="auto"/>
        <w:right w:val="none" w:sz="0" w:space="0" w:color="auto"/>
      </w:divBdr>
    </w:div>
    <w:div w:id="2128350407">
      <w:bodyDiv w:val="1"/>
      <w:marLeft w:val="0"/>
      <w:marRight w:val="0"/>
      <w:marTop w:val="0"/>
      <w:marBottom w:val="0"/>
      <w:divBdr>
        <w:top w:val="none" w:sz="0" w:space="0" w:color="auto"/>
        <w:left w:val="none" w:sz="0" w:space="0" w:color="auto"/>
        <w:bottom w:val="none" w:sz="0" w:space="0" w:color="auto"/>
        <w:right w:val="none" w:sz="0" w:space="0" w:color="auto"/>
      </w:divBdr>
    </w:div>
    <w:div w:id="2131514023">
      <w:bodyDiv w:val="1"/>
      <w:marLeft w:val="0"/>
      <w:marRight w:val="0"/>
      <w:marTop w:val="0"/>
      <w:marBottom w:val="0"/>
      <w:divBdr>
        <w:top w:val="none" w:sz="0" w:space="0" w:color="auto"/>
        <w:left w:val="none" w:sz="0" w:space="0" w:color="auto"/>
        <w:bottom w:val="none" w:sz="0" w:space="0" w:color="auto"/>
        <w:right w:val="none" w:sz="0" w:space="0" w:color="auto"/>
      </w:divBdr>
    </w:div>
    <w:div w:id="2132240121">
      <w:bodyDiv w:val="1"/>
      <w:marLeft w:val="0"/>
      <w:marRight w:val="0"/>
      <w:marTop w:val="0"/>
      <w:marBottom w:val="0"/>
      <w:divBdr>
        <w:top w:val="none" w:sz="0" w:space="0" w:color="auto"/>
        <w:left w:val="none" w:sz="0" w:space="0" w:color="auto"/>
        <w:bottom w:val="none" w:sz="0" w:space="0" w:color="auto"/>
        <w:right w:val="none" w:sz="0" w:space="0" w:color="auto"/>
      </w:divBdr>
    </w:div>
    <w:div w:id="2143184065">
      <w:bodyDiv w:val="1"/>
      <w:marLeft w:val="0"/>
      <w:marRight w:val="0"/>
      <w:marTop w:val="0"/>
      <w:marBottom w:val="0"/>
      <w:divBdr>
        <w:top w:val="none" w:sz="0" w:space="0" w:color="auto"/>
        <w:left w:val="none" w:sz="0" w:space="0" w:color="auto"/>
        <w:bottom w:val="none" w:sz="0" w:space="0" w:color="auto"/>
        <w:right w:val="none" w:sz="0" w:space="0" w:color="auto"/>
      </w:divBdr>
    </w:div>
    <w:div w:id="214735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hyperlink" Target="https://www.alliance-scotland.org.uk/lived-experience/engagement/national-collaborative/toolkit-charter-of-rights-for-people-affected-by-substance-use/" TargetMode="External" Id="rId18" /><Relationship Type="http://schemas.openxmlformats.org/officeDocument/2006/relationships/hyperlink" Target="https://www.bing.com/search?q=the+simon+community&amp;cvid=34f6fc3a31c74c0e852d59e57b9cc3b5&amp;gs_lcrp=EgRlZGdlKgYIABBFGDkyBggAEEUYOTIGCAEQABhAMgYIAhAAGEAyBggDEAAYQDIGCAQQABhAMgYIBRAAGEAyBggGEAAYQDIGCAcQABhAMgYICBAAGEAyCAgJEOkHGPxV0gEINDE0MGowajmoAgiwAgE&amp;FORM=ANAB01&amp;PC=U531&amp;source=chrome.ob" TargetMode="External" Id="rId26" /><Relationship Type="http://schemas.openxmlformats.org/officeDocument/2006/relationships/hyperlink" Target="https://www.alliance-scotland.org.uk/blog/resources/final-charter-of-right-for-people-affected-by-substance-use/" TargetMode="External" Id="rId21" /><Relationship Type="http://schemas.openxmlformats.org/officeDocument/2006/relationships/hyperlink" Target="https://www.reachadvocacy.net/" TargetMode="External" Id="rId34"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yperlink" Target="https://www.alliance-scotland.org.uk/blog/resources/final-charter-of-right-for-people-affected-by-substance-use/" TargetMode="External" Id="rId17" /><Relationship Type="http://schemas.openxmlformats.org/officeDocument/2006/relationships/hyperlink" Target="https://www.wearewithyou.org.uk/" TargetMode="External" Id="rId25" /><Relationship Type="http://schemas.openxmlformats.org/officeDocument/2006/relationships/hyperlink" Target="https://www.gov.scot/publications/medication-assisted-treatment-mat-standards-scotland-access-choice-support/" TargetMode="External" Id="rId33" /><Relationship Type="http://schemas.openxmlformats.org/officeDocument/2006/relationships/customXml" Target="../customXml/item2.xml" Id="rId2" /><Relationship Type="http://schemas.openxmlformats.org/officeDocument/2006/relationships/hyperlink" Target="https://www.gov.scot/groups/national-mission-on-drugs-national-collaborative/" TargetMode="External" Id="rId16" /><Relationship Type="http://schemas.openxmlformats.org/officeDocument/2006/relationships/hyperlink" Target="https://www.gov.scot/groups/national-mission-on-drugs-national-collaborative/" TargetMode="External" Id="rId20" /><Relationship Type="http://schemas.openxmlformats.org/officeDocument/2006/relationships/hyperlink" Target="https://drugstaskforce.knowthescore.info/wp-content/uploads/sites/2/2022/08/Changing-Lives-updated-1.pdf"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sdf.org.uk/wp-content/uploads/2025/09/The-Thistle-Glasgows-Safer-Drug-Consumption-Facility-Lynn-MacDonald-Dan-Daly-Glasgow-HSCP.pdf" TargetMode="External" Id="rId24" /><Relationship Type="http://schemas.openxmlformats.org/officeDocument/2006/relationships/hyperlink" Target="https://communityjustice.scot/blogs/changing-lives-in-south-lanarkshire/"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https://www.gov.scot/publications/community-justice-performance-framework/documents/" TargetMode="External" Id="rId15" /><Relationship Type="http://schemas.openxmlformats.org/officeDocument/2006/relationships/hyperlink" Target="https://www.alliance-scotland.org.uk/lived-experience/engagement/national-collaborative/toolkit-charter-of-rights-for-people-affected-by-substance-use/" TargetMode="External" Id="rId23" /><Relationship Type="http://schemas.openxmlformats.org/officeDocument/2006/relationships/hyperlink" Target="https://www.southlanarkshire.gov.uk/info/200226/mental_health/2228/care_opinion"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https://communityjustice.scot/blogs/changing-lives-in-south-lanarkshire/" TargetMode="External" Id="rId19" /><Relationship Type="http://schemas.openxmlformats.org/officeDocument/2006/relationships/hyperlink" Target="https://www.southlanarkshireadp.scot.nhs.uk/local-services/"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alliance-scotland.org.uk/blog/resources/final-charter-of-right-for-people-affected-by-substance-use/" TargetMode="External" Id="rId22" /><Relationship Type="http://schemas.openxmlformats.org/officeDocument/2006/relationships/hyperlink" Target="https://sdf.org.uk/wp-content/uploads/2025/09/The-Thistle-Glasgows-Safer-Drug-Consumption-Facility-Lynn-MacDonald-Dan-Daly-Glasgow-HSCP.pdf" TargetMode="External" Id="rId27" /><Relationship Type="http://schemas.openxmlformats.org/officeDocument/2006/relationships/hyperlink" Target="https://www.gov.scot/binaries/content/documents/govscot/publications/research-and-analysis/2023/08/review-community-sentencing-options-people-substance-use-problems-summary-key-findings/documents/review-community-sentencing-options-people-substance-use-problems-summary-key-findings/review-community-sentencing-options-people-substance-use-problems-summary-key-findings/govscot%3Adocument/review-community-sentencing-options-people-substance-use-problems-summary-key-findings.pdf" TargetMode="External" Id="rId30" /><Relationship Type="http://schemas.openxmlformats.org/officeDocument/2006/relationships/footer" Target="footer2.xml" Id="rId35" /><Relationship Type="http://schemas.openxmlformats.org/officeDocument/2006/relationships/settings" Target="settings.xml" Id="rId8" /><Relationship Type="http://schemas.openxmlformats.org/officeDocument/2006/relationships/customXml" Target="/customXML/item6.xml" Id="Rb4cc927008704f4b" /></Relationships>
</file>

<file path=word/_rels/footnotes.xml.rels><?xml version="1.0" encoding="UTF-8" standalone="yes"?>
<Relationships xmlns="http://schemas.openxmlformats.org/package/2006/relationships"><Relationship Id="rId3" Type="http://schemas.openxmlformats.org/officeDocument/2006/relationships/hyperlink" Target="https://www.cqc.org.uk/guidance-regulation/providers/assessment/single-assessment-framework/importance-human-rights-our-approach" TargetMode="External"/><Relationship Id="rId2" Type="http://schemas.openxmlformats.org/officeDocument/2006/relationships/hyperlink" Target="https://eqhria.scottishhumanrights.com/eqhriatrainingfair.html" TargetMode="External"/><Relationship Id="rId1" Type="http://schemas.openxmlformats.org/officeDocument/2006/relationships/hyperlink" Target="https://www.snaprights.info/wp-content/uploads/2023/03/SNAP-2-March-2023-FINAL-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A56677168</value>
    </field>
    <field name="Objective-Title">
      <value order="0">CJS-2026-HRBA-Work-Session-Summary-report-2025-26-V0.3 Final</value>
    </field>
    <field name="Objective-Description">
      <value order="0"/>
    </field>
    <field name="Objective-CreationStamp">
      <value order="0">2026-06-22T08:31:34Z</value>
    </field>
    <field name="Objective-IsApproved">
      <value order="0">false</value>
    </field>
    <field name="Objective-IsPublished">
      <value order="0">false</value>
    </field>
    <field name="Objective-DatePublished">
      <value order="0"/>
    </field>
    <field name="Objective-ModificationStamp">
      <value order="0">2026-06-22T08:31:36Z</value>
    </field>
    <field name="Objective-Owner">
      <value order="0">Brock, Freya F (U456225)</value>
    </field>
    <field name="Objective-Path">
      <value order="0">Objective Global Folder:Community Justice Scotland File Plan:Administration:Corporate strategy:Strategy and change:Corporate strategy: Strategy and change (Community Justice Scotland):Community Justice Scotland: Engagement for Improvement: Events: 2026-2031</value>
    </field>
    <field name="Objective-Parent">
      <value order="0">Community Justice Scotland: Engagement for Improvement: Events: 2026-2031</value>
    </field>
    <field name="Objective-State">
      <value order="0">Being Drafted</value>
    </field>
    <field name="Objective-VersionId">
      <value order="0">vA86072632</value>
    </field>
    <field name="Objective-Version">
      <value order="0">0.1</value>
    </field>
    <field name="Objective-VersionNumber">
      <value order="0">1</value>
    </field>
    <field name="Objective-VersionComment">
      <value order="0"/>
    </field>
    <field name="Objective-FileNumber">
      <value order="0">PROJ/181105</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E1C7D5B13FEC448325AC181707D3B2" ma:contentTypeVersion="3" ma:contentTypeDescription="Create a new document." ma:contentTypeScope="" ma:versionID="47f218590c59d17d2cd3c4e1bdc7faeb">
  <xsd:schema xmlns:xsd="http://www.w3.org/2001/XMLSchema" xmlns:xs="http://www.w3.org/2001/XMLSchema" xmlns:p="http://schemas.microsoft.com/office/2006/metadata/properties" xmlns:ns2="59a7c38f-b3ff-49cd-aa6f-0bfac1c1b878" targetNamespace="http://schemas.microsoft.com/office/2006/metadata/properties" ma:root="true" ma:fieldsID="e7c7ed865623cab3698c883d624b568c" ns2:_="">
    <xsd:import namespace="59a7c38f-b3ff-49cd-aa6f-0bfac1c1b8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c38f-b3ff-49cd-aa6f-0bfac1c1b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Placeholder1</b:Tag>
    <b:SourceType>ArticleInAPeriodical</b:SourceType>
    <b:Guid>{0911962E-02FF-4185-BB10-D161F74C3487}</b:Guid>
    <b:Author>
      <b:Author>
        <b:NameList>
          <b:Person>
            <b:Last>Author</b:Last>
            <b:First>Eg</b:First>
          </b:Person>
        </b:NameList>
      </b:Author>
    </b:Author>
    <b:Title>Article Heading here</b:Title>
    <b:Year>2023</b:Year>
    <b:Month>May</b:Month>
    <b:PeriodicalTitle>Periodical Title Here</b:PeriodicalTitle>
    <b:Pages>23 - 25</b:Pages>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B9AE7-2DDB-4CAD-B25D-2E71D9FCFAA0}">
  <ds:schemaRefs>
    <ds:schemaRef ds:uri="http://schemas.microsoft.com/sharepoint/v3/contenttype/forms"/>
  </ds:schemaRefs>
</ds:datastoreItem>
</file>

<file path=customXml/itemProps2.xml><?xml version="1.0" encoding="utf-8"?>
<ds:datastoreItem xmlns:ds="http://schemas.openxmlformats.org/officeDocument/2006/customXml" ds:itemID="{335424EF-4C60-4CE9-92FE-285CA143B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7c38f-b3ff-49cd-aa6f-0bfac1c1b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6B610-6628-4187-862A-0A8DD097CBE0}">
  <ds:schemaRefs>
    <ds:schemaRef ds:uri="http://schemas.openxmlformats.org/officeDocument/2006/bibliography"/>
  </ds:schemaRefs>
</ds:datastoreItem>
</file>

<file path=customXml/itemProps5.xml><?xml version="1.0" encoding="utf-8"?>
<ds:datastoreItem xmlns:ds="http://schemas.openxmlformats.org/officeDocument/2006/customXml" ds:itemID="{6FD31D73-4BC7-418A-A3E8-AFB3D6D2BFB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9</TotalTime>
  <Pages>14</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31014</CharactersWithSpaces>
  <SharedDoc>false</SharedDoc>
  <HLinks>
    <vt:vector size="168" baseType="variant">
      <vt:variant>
        <vt:i4>6815858</vt:i4>
      </vt:variant>
      <vt:variant>
        <vt:i4>147</vt:i4>
      </vt:variant>
      <vt:variant>
        <vt:i4>0</vt:i4>
      </vt:variant>
      <vt:variant>
        <vt:i4>5</vt:i4>
      </vt:variant>
      <vt:variant>
        <vt:lpwstr>https://www.gov.scot/binaries/content/documents/govscot/publications/research-and-analysis/2025/06/works-reduce-reoffending-update-evidence-imprisonment-community-disposals/documents/works-reduce-reoffending-update-evidence-imprisonment-community-disposals/works-reduce-reoffending-update-evidence-imprisonment-community-disposals/govscot%3Adocument/works-reduce-reoffending-update-evidence-imprisonment-community-disposals.pdf</vt:lpwstr>
      </vt:variant>
      <vt:variant>
        <vt:lpwstr/>
      </vt:variant>
      <vt:variant>
        <vt:i4>4259923</vt:i4>
      </vt:variant>
      <vt:variant>
        <vt:i4>144</vt:i4>
      </vt:variant>
      <vt:variant>
        <vt:i4>0</vt:i4>
      </vt:variant>
      <vt:variant>
        <vt:i4>5</vt:i4>
      </vt:variant>
      <vt:variant>
        <vt:lpwstr>https://koestlerarts.org.uk/about-us/our-impact/</vt:lpwstr>
      </vt:variant>
      <vt:variant>
        <vt:lpwstr/>
      </vt:variant>
      <vt:variant>
        <vt:i4>2424950</vt:i4>
      </vt:variant>
      <vt:variant>
        <vt:i4>141</vt:i4>
      </vt:variant>
      <vt:variant>
        <vt:i4>0</vt:i4>
      </vt:variant>
      <vt:variant>
        <vt:i4>5</vt:i4>
      </vt:variant>
      <vt:variant>
        <vt:lpwstr>https://banksy.padletcdn.com/export/pdf?delay=1000&amp;eurl=JTdwcxIZwvo%2BOun%2F7uStBgt8M6asuVoF%2BVrPBC%2FBX%2BmsGJrsFU381O%2F8EaEfxOZ5JEMt8IR7qCFYcjTLGhaUHjpuiSeUx9nH3eRVWjLnMuRWot5TqwasHuBtxqjDaAvD%2FWUdXFHdDQaBwbYwprecDzS0i0oF1c26LbLjlfvCqTcVFhM3S5SoMpYbw7%2FOBbZU&amp;filename=Padlet+-+Questions+for+&amp;margin_bottom=28&amp;margin_left=32&amp;margin_right=32&amp;margin_top=28&amp;orientation=portrait&amp;page_size=a4&amp;timeout=25000&amp;wait_for_selector=&amp;wait_for_wishes=true</vt:lpwstr>
      </vt:variant>
      <vt:variant>
        <vt:lpwstr/>
      </vt:variant>
      <vt:variant>
        <vt:i4>1114160</vt:i4>
      </vt:variant>
      <vt:variant>
        <vt:i4>134</vt:i4>
      </vt:variant>
      <vt:variant>
        <vt:i4>0</vt:i4>
      </vt:variant>
      <vt:variant>
        <vt:i4>5</vt:i4>
      </vt:variant>
      <vt:variant>
        <vt:lpwstr/>
      </vt:variant>
      <vt:variant>
        <vt:lpwstr>_Toc220323042</vt:lpwstr>
      </vt:variant>
      <vt:variant>
        <vt:i4>1114160</vt:i4>
      </vt:variant>
      <vt:variant>
        <vt:i4>128</vt:i4>
      </vt:variant>
      <vt:variant>
        <vt:i4>0</vt:i4>
      </vt:variant>
      <vt:variant>
        <vt:i4>5</vt:i4>
      </vt:variant>
      <vt:variant>
        <vt:lpwstr/>
      </vt:variant>
      <vt:variant>
        <vt:lpwstr>_Toc220323041</vt:lpwstr>
      </vt:variant>
      <vt:variant>
        <vt:i4>1114160</vt:i4>
      </vt:variant>
      <vt:variant>
        <vt:i4>122</vt:i4>
      </vt:variant>
      <vt:variant>
        <vt:i4>0</vt:i4>
      </vt:variant>
      <vt:variant>
        <vt:i4>5</vt:i4>
      </vt:variant>
      <vt:variant>
        <vt:lpwstr/>
      </vt:variant>
      <vt:variant>
        <vt:lpwstr>_Toc220323040</vt:lpwstr>
      </vt:variant>
      <vt:variant>
        <vt:i4>1441840</vt:i4>
      </vt:variant>
      <vt:variant>
        <vt:i4>116</vt:i4>
      </vt:variant>
      <vt:variant>
        <vt:i4>0</vt:i4>
      </vt:variant>
      <vt:variant>
        <vt:i4>5</vt:i4>
      </vt:variant>
      <vt:variant>
        <vt:lpwstr/>
      </vt:variant>
      <vt:variant>
        <vt:lpwstr>_Toc220323039</vt:lpwstr>
      </vt:variant>
      <vt:variant>
        <vt:i4>1441840</vt:i4>
      </vt:variant>
      <vt:variant>
        <vt:i4>110</vt:i4>
      </vt:variant>
      <vt:variant>
        <vt:i4>0</vt:i4>
      </vt:variant>
      <vt:variant>
        <vt:i4>5</vt:i4>
      </vt:variant>
      <vt:variant>
        <vt:lpwstr/>
      </vt:variant>
      <vt:variant>
        <vt:lpwstr>_Toc220323038</vt:lpwstr>
      </vt:variant>
      <vt:variant>
        <vt:i4>1441840</vt:i4>
      </vt:variant>
      <vt:variant>
        <vt:i4>104</vt:i4>
      </vt:variant>
      <vt:variant>
        <vt:i4>0</vt:i4>
      </vt:variant>
      <vt:variant>
        <vt:i4>5</vt:i4>
      </vt:variant>
      <vt:variant>
        <vt:lpwstr/>
      </vt:variant>
      <vt:variant>
        <vt:lpwstr>_Toc220323037</vt:lpwstr>
      </vt:variant>
      <vt:variant>
        <vt:i4>1441840</vt:i4>
      </vt:variant>
      <vt:variant>
        <vt:i4>98</vt:i4>
      </vt:variant>
      <vt:variant>
        <vt:i4>0</vt:i4>
      </vt:variant>
      <vt:variant>
        <vt:i4>5</vt:i4>
      </vt:variant>
      <vt:variant>
        <vt:lpwstr/>
      </vt:variant>
      <vt:variant>
        <vt:lpwstr>_Toc220323036</vt:lpwstr>
      </vt:variant>
      <vt:variant>
        <vt:i4>1441840</vt:i4>
      </vt:variant>
      <vt:variant>
        <vt:i4>92</vt:i4>
      </vt:variant>
      <vt:variant>
        <vt:i4>0</vt:i4>
      </vt:variant>
      <vt:variant>
        <vt:i4>5</vt:i4>
      </vt:variant>
      <vt:variant>
        <vt:lpwstr/>
      </vt:variant>
      <vt:variant>
        <vt:lpwstr>_Toc220323035</vt:lpwstr>
      </vt:variant>
      <vt:variant>
        <vt:i4>1441840</vt:i4>
      </vt:variant>
      <vt:variant>
        <vt:i4>86</vt:i4>
      </vt:variant>
      <vt:variant>
        <vt:i4>0</vt:i4>
      </vt:variant>
      <vt:variant>
        <vt:i4>5</vt:i4>
      </vt:variant>
      <vt:variant>
        <vt:lpwstr/>
      </vt:variant>
      <vt:variant>
        <vt:lpwstr>_Toc220323034</vt:lpwstr>
      </vt:variant>
      <vt:variant>
        <vt:i4>1441840</vt:i4>
      </vt:variant>
      <vt:variant>
        <vt:i4>80</vt:i4>
      </vt:variant>
      <vt:variant>
        <vt:i4>0</vt:i4>
      </vt:variant>
      <vt:variant>
        <vt:i4>5</vt:i4>
      </vt:variant>
      <vt:variant>
        <vt:lpwstr/>
      </vt:variant>
      <vt:variant>
        <vt:lpwstr>_Toc220323033</vt:lpwstr>
      </vt:variant>
      <vt:variant>
        <vt:i4>1441840</vt:i4>
      </vt:variant>
      <vt:variant>
        <vt:i4>74</vt:i4>
      </vt:variant>
      <vt:variant>
        <vt:i4>0</vt:i4>
      </vt:variant>
      <vt:variant>
        <vt:i4>5</vt:i4>
      </vt:variant>
      <vt:variant>
        <vt:lpwstr/>
      </vt:variant>
      <vt:variant>
        <vt:lpwstr>_Toc220323032</vt:lpwstr>
      </vt:variant>
      <vt:variant>
        <vt:i4>1441840</vt:i4>
      </vt:variant>
      <vt:variant>
        <vt:i4>68</vt:i4>
      </vt:variant>
      <vt:variant>
        <vt:i4>0</vt:i4>
      </vt:variant>
      <vt:variant>
        <vt:i4>5</vt:i4>
      </vt:variant>
      <vt:variant>
        <vt:lpwstr/>
      </vt:variant>
      <vt:variant>
        <vt:lpwstr>_Toc220323031</vt:lpwstr>
      </vt:variant>
      <vt:variant>
        <vt:i4>1441840</vt:i4>
      </vt:variant>
      <vt:variant>
        <vt:i4>62</vt:i4>
      </vt:variant>
      <vt:variant>
        <vt:i4>0</vt:i4>
      </vt:variant>
      <vt:variant>
        <vt:i4>5</vt:i4>
      </vt:variant>
      <vt:variant>
        <vt:lpwstr/>
      </vt:variant>
      <vt:variant>
        <vt:lpwstr>_Toc220323030</vt:lpwstr>
      </vt:variant>
      <vt:variant>
        <vt:i4>1507376</vt:i4>
      </vt:variant>
      <vt:variant>
        <vt:i4>56</vt:i4>
      </vt:variant>
      <vt:variant>
        <vt:i4>0</vt:i4>
      </vt:variant>
      <vt:variant>
        <vt:i4>5</vt:i4>
      </vt:variant>
      <vt:variant>
        <vt:lpwstr/>
      </vt:variant>
      <vt:variant>
        <vt:lpwstr>_Toc220323029</vt:lpwstr>
      </vt:variant>
      <vt:variant>
        <vt:i4>1507376</vt:i4>
      </vt:variant>
      <vt:variant>
        <vt:i4>50</vt:i4>
      </vt:variant>
      <vt:variant>
        <vt:i4>0</vt:i4>
      </vt:variant>
      <vt:variant>
        <vt:i4>5</vt:i4>
      </vt:variant>
      <vt:variant>
        <vt:lpwstr/>
      </vt:variant>
      <vt:variant>
        <vt:lpwstr>_Toc220323028</vt:lpwstr>
      </vt:variant>
      <vt:variant>
        <vt:i4>1507376</vt:i4>
      </vt:variant>
      <vt:variant>
        <vt:i4>44</vt:i4>
      </vt:variant>
      <vt:variant>
        <vt:i4>0</vt:i4>
      </vt:variant>
      <vt:variant>
        <vt:i4>5</vt:i4>
      </vt:variant>
      <vt:variant>
        <vt:lpwstr/>
      </vt:variant>
      <vt:variant>
        <vt:lpwstr>_Toc220323027</vt:lpwstr>
      </vt:variant>
      <vt:variant>
        <vt:i4>1507376</vt:i4>
      </vt:variant>
      <vt:variant>
        <vt:i4>38</vt:i4>
      </vt:variant>
      <vt:variant>
        <vt:i4>0</vt:i4>
      </vt:variant>
      <vt:variant>
        <vt:i4>5</vt:i4>
      </vt:variant>
      <vt:variant>
        <vt:lpwstr/>
      </vt:variant>
      <vt:variant>
        <vt:lpwstr>_Toc220323026</vt:lpwstr>
      </vt:variant>
      <vt:variant>
        <vt:i4>1507376</vt:i4>
      </vt:variant>
      <vt:variant>
        <vt:i4>32</vt:i4>
      </vt:variant>
      <vt:variant>
        <vt:i4>0</vt:i4>
      </vt:variant>
      <vt:variant>
        <vt:i4>5</vt:i4>
      </vt:variant>
      <vt:variant>
        <vt:lpwstr/>
      </vt:variant>
      <vt:variant>
        <vt:lpwstr>_Toc220323025</vt:lpwstr>
      </vt:variant>
      <vt:variant>
        <vt:i4>1507376</vt:i4>
      </vt:variant>
      <vt:variant>
        <vt:i4>26</vt:i4>
      </vt:variant>
      <vt:variant>
        <vt:i4>0</vt:i4>
      </vt:variant>
      <vt:variant>
        <vt:i4>5</vt:i4>
      </vt:variant>
      <vt:variant>
        <vt:lpwstr/>
      </vt:variant>
      <vt:variant>
        <vt:lpwstr>_Toc220323024</vt:lpwstr>
      </vt:variant>
      <vt:variant>
        <vt:i4>1507376</vt:i4>
      </vt:variant>
      <vt:variant>
        <vt:i4>20</vt:i4>
      </vt:variant>
      <vt:variant>
        <vt:i4>0</vt:i4>
      </vt:variant>
      <vt:variant>
        <vt:i4>5</vt:i4>
      </vt:variant>
      <vt:variant>
        <vt:lpwstr/>
      </vt:variant>
      <vt:variant>
        <vt:lpwstr>_Toc220323023</vt:lpwstr>
      </vt:variant>
      <vt:variant>
        <vt:i4>1507376</vt:i4>
      </vt:variant>
      <vt:variant>
        <vt:i4>14</vt:i4>
      </vt:variant>
      <vt:variant>
        <vt:i4>0</vt:i4>
      </vt:variant>
      <vt:variant>
        <vt:i4>5</vt:i4>
      </vt:variant>
      <vt:variant>
        <vt:lpwstr/>
      </vt:variant>
      <vt:variant>
        <vt:lpwstr>_Toc220323022</vt:lpwstr>
      </vt:variant>
      <vt:variant>
        <vt:i4>1507376</vt:i4>
      </vt:variant>
      <vt:variant>
        <vt:i4>8</vt:i4>
      </vt:variant>
      <vt:variant>
        <vt:i4>0</vt:i4>
      </vt:variant>
      <vt:variant>
        <vt:i4>5</vt:i4>
      </vt:variant>
      <vt:variant>
        <vt:lpwstr/>
      </vt:variant>
      <vt:variant>
        <vt:lpwstr>_Toc220323021</vt:lpwstr>
      </vt:variant>
      <vt:variant>
        <vt:i4>1507376</vt:i4>
      </vt:variant>
      <vt:variant>
        <vt:i4>2</vt:i4>
      </vt:variant>
      <vt:variant>
        <vt:i4>0</vt:i4>
      </vt:variant>
      <vt:variant>
        <vt:i4>5</vt:i4>
      </vt:variant>
      <vt:variant>
        <vt:lpwstr/>
      </vt:variant>
      <vt:variant>
        <vt:lpwstr>_Toc220323020</vt:lpwstr>
      </vt:variant>
      <vt:variant>
        <vt:i4>8060981</vt:i4>
      </vt:variant>
      <vt:variant>
        <vt:i4>0</vt:i4>
      </vt:variant>
      <vt:variant>
        <vt:i4>0</vt:i4>
      </vt:variant>
      <vt:variant>
        <vt:i4>5</vt:i4>
      </vt:variant>
      <vt:variant>
        <vt:lpwstr>https://www.gov.scot/binaries/content/documents/govscot/publications/advice-and-guidance/2022/05/community-payback-order-practice-guidance-2/documents/community-payback-order-practice-guidance/community-payback-order-practice-guidance/govscot%3Adocument/SCT0725635298-001.pdf</vt:lpwstr>
      </vt:variant>
      <vt:variant>
        <vt:lpwstr/>
      </vt:variant>
      <vt:variant>
        <vt:i4>6160399</vt:i4>
      </vt:variant>
      <vt:variant>
        <vt:i4>0</vt:i4>
      </vt:variant>
      <vt:variant>
        <vt:i4>0</vt:i4>
      </vt:variant>
      <vt:variant>
        <vt:i4>5</vt:i4>
      </vt:variant>
      <vt:variant>
        <vt:lpwstr>https://communityjustice.scot/privacy-policy-content-disclaimer/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Shearer</dc:creator>
  <cp:keywords/>
  <dc:description/>
  <cp:lastModifiedBy>Freya Brock</cp:lastModifiedBy>
  <cp:revision>3</cp:revision>
  <cp:lastPrinted>2023-07-06T12:32:00Z</cp:lastPrinted>
  <dcterms:created xsi:type="dcterms:W3CDTF">2026-06-22T08:27:00Z</dcterms:created>
  <dcterms:modified xsi:type="dcterms:W3CDTF">2026-06-22T08:27:00Z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A56677168</vt:lpwstr>
  </property>
  <property fmtid="{D5CDD505-2E9C-101B-9397-08002B2CF9AE}" pid="4" name="Objective-Title">
    <vt:lpwstr>CJS-2026-HRBA-Work-Session-Summary-report-2025-26-V0.3 Final</vt:lpwstr>
  </property>
  <property fmtid="{D5CDD505-2E9C-101B-9397-08002B2CF9AE}" pid="5" name="Objective-Description">
    <vt:lpwstr/>
  </property>
  <property fmtid="{D5CDD505-2E9C-101B-9397-08002B2CF9AE}" pid="6" name="Objective-CreationStamp">
    <vt:filetime>2026-06-22T08:31:34Z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2026-06-22T08:31:36Z</vt:filetime>
  </property>
  <property fmtid="{D5CDD505-2E9C-101B-9397-08002B2CF9AE}" pid="11" name="Objective-Owner">
    <vt:lpwstr>Brock, Freya F (U456225)</vt:lpwstr>
  </property>
  <property fmtid="{D5CDD505-2E9C-101B-9397-08002B2CF9AE}" pid="12" name="Objective-Path">
    <vt:lpwstr>Objective Global Folder:Community Justice Scotland File Plan:Administration:Corporate strategy:Strategy and change:Corporate strategy: Strategy and change (Community Justice Scotland):Community Justice Scotland: Engagement for Improvement: Events: 2026-2031</vt:lpwstr>
  </property>
  <property fmtid="{D5CDD505-2E9C-101B-9397-08002B2CF9AE}" pid="13" name="Objective-Parent">
    <vt:lpwstr>Community Justice Scotland: Engagement for Improvement: Events: 2026-2031</vt:lpwstr>
  </property>
  <property fmtid="{D5CDD505-2E9C-101B-9397-08002B2CF9AE}" pid="14" name="Objective-State">
    <vt:lpwstr>Being Drafted</vt:lpwstr>
  </property>
  <property fmtid="{D5CDD505-2E9C-101B-9397-08002B2CF9AE}" pid="15" name="Objective-VersionId">
    <vt:lpwstr>vA86072632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PROJ/181105</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0x0101005EE1C7D5B13FEC448325AC181707D3B2</vt:lpwstr>
  </property>
  <property fmtid="{D5CDD505-2E9C-101B-9397-08002B2CF9AE}" pid="33" name="ComplianceAssetId">
    <vt:lpwstr/>
  </property>
  <property fmtid="{D5CDD505-2E9C-101B-9397-08002B2CF9AE}" pid="34" name="_ExtendedDescription">
    <vt:lpwstr/>
  </property>
  <property fmtid="{D5CDD505-2E9C-101B-9397-08002B2CF9AE}" pid="35" name="TriggerFlowInfo">
    <vt:lpwstr/>
  </property>
</Properties>
</file>