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FEEB" w14:textId="77777777" w:rsidR="00027C27" w:rsidRDefault="00027C27" w:rsidP="00B561C0"/>
    <w:p w14:paraId="55BC2EE3" w14:textId="77777777" w:rsidR="00A47BE8" w:rsidRDefault="00A47BE8" w:rsidP="00B561C0"/>
    <w:p w14:paraId="49F81AA0" w14:textId="20B1760F" w:rsidR="00EB484B" w:rsidRDefault="00EB484B" w:rsidP="00EB484B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1</w:t>
      </w:r>
      <w:r>
        <w:fldChar w:fldCharType="end"/>
      </w:r>
      <w:r>
        <w:t xml:space="preserve"> Four National Strategy Aims Graphic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e Four National Strategy Aims for Community Justice in Scotland"/>
        <w:tblDescription w:val="Table summarising the four National Strategy Aims for Community Justice in Scotland"/>
      </w:tblPr>
      <w:tblGrid>
        <w:gridCol w:w="1776"/>
        <w:gridCol w:w="1774"/>
        <w:gridCol w:w="1795"/>
        <w:gridCol w:w="1890"/>
        <w:gridCol w:w="1781"/>
      </w:tblGrid>
      <w:tr w:rsidR="004948A4" w14:paraId="09EC2BB3" w14:textId="77777777" w:rsidTr="004948A4">
        <w:tc>
          <w:tcPr>
            <w:tcW w:w="1776" w:type="dxa"/>
          </w:tcPr>
          <w:p w14:paraId="64D019D9" w14:textId="5D0898C6" w:rsidR="004948A4" w:rsidRPr="004C4ADF" w:rsidRDefault="00CF233B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 of Graphic</w:t>
            </w:r>
          </w:p>
        </w:tc>
        <w:tc>
          <w:tcPr>
            <w:tcW w:w="1774" w:type="dxa"/>
          </w:tcPr>
          <w:p w14:paraId="1E7C80C9" w14:textId="407C7687" w:rsidR="004948A4" w:rsidRPr="004C4ADF" w:rsidRDefault="004C4ADF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4C4ADF">
              <w:rPr>
                <w:rFonts w:ascii="Open Sans SemiBold" w:hAnsi="Open Sans SemiBold" w:cs="Open Sans SemiBold"/>
              </w:rPr>
              <w:t>Aim 1</w:t>
            </w:r>
          </w:p>
        </w:tc>
        <w:tc>
          <w:tcPr>
            <w:tcW w:w="1795" w:type="dxa"/>
          </w:tcPr>
          <w:p w14:paraId="29656887" w14:textId="385FFA7D" w:rsidR="004948A4" w:rsidRPr="004C4ADF" w:rsidRDefault="004C4ADF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4C4ADF">
              <w:rPr>
                <w:rFonts w:ascii="Open Sans SemiBold" w:hAnsi="Open Sans SemiBold" w:cs="Open Sans SemiBold"/>
              </w:rPr>
              <w:t>Aim 2</w:t>
            </w:r>
          </w:p>
        </w:tc>
        <w:tc>
          <w:tcPr>
            <w:tcW w:w="1890" w:type="dxa"/>
          </w:tcPr>
          <w:p w14:paraId="3267BDCA" w14:textId="0989DC7B" w:rsidR="004948A4" w:rsidRPr="004C4ADF" w:rsidRDefault="004C4ADF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4C4ADF">
              <w:rPr>
                <w:rFonts w:ascii="Open Sans SemiBold" w:hAnsi="Open Sans SemiBold" w:cs="Open Sans SemiBold"/>
              </w:rPr>
              <w:t>Aim 3</w:t>
            </w:r>
          </w:p>
        </w:tc>
        <w:tc>
          <w:tcPr>
            <w:tcW w:w="1781" w:type="dxa"/>
          </w:tcPr>
          <w:p w14:paraId="50E8B171" w14:textId="7257188E" w:rsidR="004948A4" w:rsidRPr="004C4ADF" w:rsidRDefault="004C4ADF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4C4ADF">
              <w:rPr>
                <w:rFonts w:ascii="Open Sans SemiBold" w:hAnsi="Open Sans SemiBold" w:cs="Open Sans SemiBold"/>
              </w:rPr>
              <w:t>Aim 4</w:t>
            </w:r>
          </w:p>
        </w:tc>
      </w:tr>
      <w:tr w:rsidR="004948A4" w14:paraId="62E357A2" w14:textId="77777777" w:rsidTr="004948A4">
        <w:tc>
          <w:tcPr>
            <w:tcW w:w="1776" w:type="dxa"/>
          </w:tcPr>
          <w:p w14:paraId="2F979FD8" w14:textId="77777777" w:rsidR="009E7A43" w:rsidRPr="004948A4" w:rsidRDefault="009E7A43" w:rsidP="00992769">
            <w:pPr>
              <w:spacing w:before="120" w:after="120" w:line="288" w:lineRule="auto"/>
              <w:rPr>
                <w:rFonts w:ascii="Roboto" w:hAnsi="Roboto" w:cs="Open Sans SemiBold"/>
              </w:rPr>
            </w:pPr>
            <w:r w:rsidRPr="004948A4">
              <w:rPr>
                <w:rFonts w:ascii="Roboto" w:hAnsi="Roboto" w:cs="Open Sans SemiBold"/>
              </w:rPr>
              <w:t>Four National Strategy Aims for Community Justice in Scotland.</w:t>
            </w:r>
          </w:p>
        </w:tc>
        <w:tc>
          <w:tcPr>
            <w:tcW w:w="1774" w:type="dxa"/>
          </w:tcPr>
          <w:p w14:paraId="66DBFDA1" w14:textId="6B5E04F0" w:rsidR="009E7A43" w:rsidRPr="00BB4107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 w:rsidRPr="00BB4107">
              <w:rPr>
                <w:rFonts w:ascii="Roboto" w:hAnsi="Roboto"/>
              </w:rPr>
              <w:t>Early Intervention: Optimise the use of Diversion and Intervention at the earliest opportunity.</w:t>
            </w:r>
          </w:p>
        </w:tc>
        <w:tc>
          <w:tcPr>
            <w:tcW w:w="1795" w:type="dxa"/>
          </w:tcPr>
          <w:p w14:paraId="209DF35D" w14:textId="49FAD82E" w:rsidR="009E7A43" w:rsidRPr="00BB4107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 w:rsidRPr="00BB4107">
              <w:rPr>
                <w:rFonts w:ascii="Roboto" w:hAnsi="Roboto"/>
              </w:rPr>
              <w:t>Community Interventions: Ensure robust and consistent Community Interactions and Public Protection Arrangements across Scotland.</w:t>
            </w:r>
          </w:p>
        </w:tc>
        <w:tc>
          <w:tcPr>
            <w:tcW w:w="1890" w:type="dxa"/>
          </w:tcPr>
          <w:p w14:paraId="668E0382" w14:textId="182CB708" w:rsidR="009E7A43" w:rsidRPr="00BB4107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 w:rsidRPr="00BB4107">
              <w:rPr>
                <w:rFonts w:ascii="Roboto" w:hAnsi="Roboto"/>
              </w:rPr>
              <w:t>Accessible Services: Ensure services are available to address the needs of individuals accused or convicted of an offence.</w:t>
            </w:r>
          </w:p>
        </w:tc>
        <w:tc>
          <w:tcPr>
            <w:tcW w:w="1781" w:type="dxa"/>
          </w:tcPr>
          <w:p w14:paraId="7129926D" w14:textId="4511DDF6" w:rsidR="009E7A43" w:rsidRPr="00BB4107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 w:rsidRPr="00BB4107">
              <w:rPr>
                <w:rFonts w:ascii="Roboto" w:hAnsi="Roboto"/>
              </w:rPr>
              <w:t>Leadership and Partnership: Strengthen leadership, engagement, and partnership working.</w:t>
            </w:r>
          </w:p>
        </w:tc>
      </w:tr>
    </w:tbl>
    <w:p w14:paraId="45F7910D" w14:textId="77777777" w:rsidR="00CF233B" w:rsidRDefault="00CF233B" w:rsidP="00B561C0"/>
    <w:p w14:paraId="08438373" w14:textId="77777777" w:rsidR="00CF233B" w:rsidRDefault="00CF233B" w:rsidP="00B561C0"/>
    <w:p w14:paraId="7AAD2050" w14:textId="77777777" w:rsidR="00CF233B" w:rsidRDefault="00CF233B" w:rsidP="00B561C0"/>
    <w:p w14:paraId="2AD9D05E" w14:textId="77777777" w:rsidR="00CF233B" w:rsidRDefault="00CF233B" w:rsidP="00B561C0"/>
    <w:p w14:paraId="24A8C740" w14:textId="3C54FF96" w:rsidR="00EB484B" w:rsidRDefault="00EB484B" w:rsidP="00EB484B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2</w:t>
      </w:r>
      <w:r>
        <w:fldChar w:fldCharType="end"/>
      </w:r>
      <w:r>
        <w:t xml:space="preserve"> Three Key Insights Graphic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The Three Key Insights from the Outcome Activity Annual Report"/>
        <w:tblDescription w:val="Table summerising the three key insights from the Outcome Activity Annual Report."/>
      </w:tblPr>
      <w:tblGrid>
        <w:gridCol w:w="2266"/>
        <w:gridCol w:w="2267"/>
        <w:gridCol w:w="2267"/>
        <w:gridCol w:w="2267"/>
      </w:tblGrid>
      <w:tr w:rsidR="00CF233B" w14:paraId="4774A145" w14:textId="77777777" w:rsidTr="00CF233B">
        <w:tc>
          <w:tcPr>
            <w:tcW w:w="2266" w:type="dxa"/>
          </w:tcPr>
          <w:p w14:paraId="7CA47631" w14:textId="6610ADE8" w:rsidR="00CF233B" w:rsidRPr="00CF233B" w:rsidRDefault="00CF233B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F233B">
              <w:rPr>
                <w:rFonts w:ascii="Open Sans SemiBold" w:hAnsi="Open Sans SemiBold" w:cs="Open Sans SemiBold"/>
              </w:rPr>
              <w:t>Title</w:t>
            </w:r>
            <w:r>
              <w:rPr>
                <w:rFonts w:ascii="Open Sans SemiBold" w:hAnsi="Open Sans SemiBold" w:cs="Open Sans SemiBold"/>
              </w:rPr>
              <w:t xml:space="preserve"> of Graphic</w:t>
            </w:r>
          </w:p>
        </w:tc>
        <w:tc>
          <w:tcPr>
            <w:tcW w:w="2267" w:type="dxa"/>
          </w:tcPr>
          <w:p w14:paraId="4C572CF0" w14:textId="3E50CE06" w:rsidR="00CF233B" w:rsidRPr="00CF233B" w:rsidRDefault="00CF233B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F233B">
              <w:rPr>
                <w:rFonts w:ascii="Open Sans SemiBold" w:hAnsi="Open Sans SemiBold" w:cs="Open Sans SemiBold"/>
              </w:rPr>
              <w:t>Key Insight 1</w:t>
            </w:r>
          </w:p>
        </w:tc>
        <w:tc>
          <w:tcPr>
            <w:tcW w:w="2267" w:type="dxa"/>
          </w:tcPr>
          <w:p w14:paraId="4763C5D5" w14:textId="58A0BDEF" w:rsidR="00CF233B" w:rsidRPr="00CF233B" w:rsidRDefault="00CF233B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F233B">
              <w:rPr>
                <w:rFonts w:ascii="Open Sans SemiBold" w:hAnsi="Open Sans SemiBold" w:cs="Open Sans SemiBold"/>
              </w:rPr>
              <w:t>Key Insight 2</w:t>
            </w:r>
          </w:p>
        </w:tc>
        <w:tc>
          <w:tcPr>
            <w:tcW w:w="2267" w:type="dxa"/>
          </w:tcPr>
          <w:p w14:paraId="59A963A1" w14:textId="0F89AF22" w:rsidR="00CF233B" w:rsidRPr="00CF233B" w:rsidRDefault="00CF233B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F233B">
              <w:rPr>
                <w:rFonts w:ascii="Open Sans SemiBold" w:hAnsi="Open Sans SemiBold" w:cs="Open Sans SemiBold"/>
              </w:rPr>
              <w:t>Key Insight 3</w:t>
            </w:r>
          </w:p>
        </w:tc>
      </w:tr>
      <w:tr w:rsidR="00CF233B" w14:paraId="754D5CE4" w14:textId="77777777" w:rsidTr="00CF233B">
        <w:tc>
          <w:tcPr>
            <w:tcW w:w="2266" w:type="dxa"/>
          </w:tcPr>
          <w:p w14:paraId="6A1986FD" w14:textId="77777777" w:rsidR="00CF233B" w:rsidRPr="004948A4" w:rsidRDefault="00CF233B" w:rsidP="00992769">
            <w:pPr>
              <w:spacing w:before="120" w:after="120" w:line="288" w:lineRule="auto"/>
              <w:rPr>
                <w:rFonts w:ascii="Roboto" w:hAnsi="Roboto" w:cs="Open Sans SemiBold"/>
              </w:rPr>
            </w:pPr>
            <w:r w:rsidRPr="004948A4">
              <w:rPr>
                <w:rFonts w:ascii="Roboto" w:hAnsi="Roboto" w:cs="Open Sans SemiBold"/>
              </w:rPr>
              <w:t>Three Key Insights from the Outcome Activity Annual Report</w:t>
            </w:r>
          </w:p>
        </w:tc>
        <w:tc>
          <w:tcPr>
            <w:tcW w:w="2267" w:type="dxa"/>
          </w:tcPr>
          <w:p w14:paraId="705C75F1" w14:textId="382CAF25" w:rsidR="00CF233B" w:rsidRPr="00BB4107" w:rsidRDefault="00CF233B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Diversion is increasing, reflecting growing confidence, however progress is constrained by case complexity and limited staffing.</w:t>
            </w:r>
          </w:p>
        </w:tc>
        <w:tc>
          <w:tcPr>
            <w:tcW w:w="2267" w:type="dxa"/>
          </w:tcPr>
          <w:p w14:paraId="26259D2E" w14:textId="45B4D1B7" w:rsidR="00CF233B" w:rsidRPr="00BB4107" w:rsidRDefault="00CF233B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Partnership working is delivering effective holistic </w:t>
            </w:r>
            <w:proofErr w:type="gramStart"/>
            <w:r>
              <w:rPr>
                <w:rFonts w:ascii="Roboto" w:hAnsi="Roboto"/>
              </w:rPr>
              <w:t>support, but</w:t>
            </w:r>
            <w:proofErr w:type="gramEnd"/>
            <w:r>
              <w:rPr>
                <w:rFonts w:ascii="Roboto" w:hAnsi="Roboto"/>
              </w:rPr>
              <w:t xml:space="preserve"> hindered by information sharing barriers and national data gaps.</w:t>
            </w:r>
          </w:p>
        </w:tc>
        <w:tc>
          <w:tcPr>
            <w:tcW w:w="2267" w:type="dxa"/>
          </w:tcPr>
          <w:p w14:paraId="0C0BC6A8" w14:textId="667A5385" w:rsidR="00CF233B" w:rsidRPr="00BB4107" w:rsidRDefault="00CF233B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Community based alternatives are advancing, but implementation is slowed by policy delays and financial constraints.</w:t>
            </w:r>
          </w:p>
        </w:tc>
      </w:tr>
    </w:tbl>
    <w:p w14:paraId="7400C79D" w14:textId="77777777" w:rsidR="009E7A43" w:rsidRDefault="009E7A43" w:rsidP="00B561C0"/>
    <w:p w14:paraId="0453BB41" w14:textId="77777777" w:rsidR="009E7A43" w:rsidRDefault="009E7A43" w:rsidP="00B561C0"/>
    <w:p w14:paraId="0487AFFC" w14:textId="77777777" w:rsidR="009E7A43" w:rsidRDefault="009E7A43" w:rsidP="00B561C0"/>
    <w:p w14:paraId="47B9A37A" w14:textId="77777777" w:rsidR="009E7A43" w:rsidRDefault="009E7A43" w:rsidP="00B561C0"/>
    <w:p w14:paraId="11D950CD" w14:textId="77777777" w:rsidR="009E7A43" w:rsidRDefault="009E7A43" w:rsidP="00B561C0"/>
    <w:p w14:paraId="0E1BDB60" w14:textId="77777777" w:rsidR="009E7A43" w:rsidRDefault="009E7A43" w:rsidP="00B561C0"/>
    <w:p w14:paraId="0663B599" w14:textId="77777777" w:rsidR="009E7A43" w:rsidRDefault="009E7A43" w:rsidP="00B561C0"/>
    <w:p w14:paraId="6E7CF7D9" w14:textId="77777777" w:rsidR="009E7A43" w:rsidRDefault="009E7A43" w:rsidP="00B561C0"/>
    <w:p w14:paraId="07B48C42" w14:textId="77777777" w:rsidR="009E7A43" w:rsidRDefault="009E7A43" w:rsidP="00B561C0"/>
    <w:p w14:paraId="1AAF85BC" w14:textId="77777777" w:rsidR="009E7A43" w:rsidRDefault="009E7A43" w:rsidP="00B561C0"/>
    <w:p w14:paraId="1B61A52C" w14:textId="77777777" w:rsidR="009E7A43" w:rsidRDefault="009E7A43" w:rsidP="00B561C0"/>
    <w:p w14:paraId="045037E8" w14:textId="77777777" w:rsidR="009E7A43" w:rsidRDefault="009E7A43" w:rsidP="00B561C0"/>
    <w:p w14:paraId="4B9255E7" w14:textId="7783DBDA" w:rsidR="001C0A5F" w:rsidRDefault="001C0A5F" w:rsidP="001C0A5F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3</w:t>
      </w:r>
      <w:r>
        <w:fldChar w:fldCharType="end"/>
      </w:r>
      <w:r>
        <w:t xml:space="preserve"> Horizon Scan Graphic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unity Justice Scotland Horizon Scan Key Outputs"/>
        <w:tblDescription w:val="A summary of the key events, risks, and opportunities highlighted during the Community Justice Scotland's Horizon Scan activity undertaken in late 2025."/>
      </w:tblPr>
      <w:tblGrid>
        <w:gridCol w:w="2122"/>
        <w:gridCol w:w="2551"/>
        <w:gridCol w:w="4343"/>
      </w:tblGrid>
      <w:tr w:rsidR="009E7A43" w14:paraId="360C802B" w14:textId="77777777" w:rsidTr="00992769">
        <w:trPr>
          <w:tblHeader/>
        </w:trPr>
        <w:tc>
          <w:tcPr>
            <w:tcW w:w="2122" w:type="dxa"/>
            <w:vAlign w:val="center"/>
          </w:tcPr>
          <w:p w14:paraId="73FE6FC5" w14:textId="77777777" w:rsidR="009E7A43" w:rsidRPr="00AC21F4" w:rsidRDefault="009E7A43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Time</w:t>
            </w:r>
          </w:p>
        </w:tc>
        <w:tc>
          <w:tcPr>
            <w:tcW w:w="2551" w:type="dxa"/>
            <w:vAlign w:val="center"/>
          </w:tcPr>
          <w:p w14:paraId="0312CDFC" w14:textId="77777777" w:rsidR="009E7A43" w:rsidRPr="00AC21F4" w:rsidRDefault="009E7A43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Event</w:t>
            </w:r>
          </w:p>
        </w:tc>
        <w:tc>
          <w:tcPr>
            <w:tcW w:w="4343" w:type="dxa"/>
            <w:vAlign w:val="center"/>
          </w:tcPr>
          <w:p w14:paraId="0374E1F1" w14:textId="77777777" w:rsidR="009E7A43" w:rsidRPr="00AC21F4" w:rsidRDefault="009E7A43" w:rsidP="00992769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Description</w:t>
            </w:r>
          </w:p>
        </w:tc>
      </w:tr>
      <w:tr w:rsidR="009E7A43" w14:paraId="6A9DACD0" w14:textId="77777777" w:rsidTr="00992769">
        <w:tc>
          <w:tcPr>
            <w:tcW w:w="2122" w:type="dxa"/>
          </w:tcPr>
          <w:p w14:paraId="189DC323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2025 – 2027</w:t>
            </w:r>
          </w:p>
        </w:tc>
        <w:tc>
          <w:tcPr>
            <w:tcW w:w="2551" w:type="dxa"/>
          </w:tcPr>
          <w:p w14:paraId="7753D1E1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Prison Population Crisis</w:t>
            </w:r>
          </w:p>
        </w:tc>
        <w:tc>
          <w:tcPr>
            <w:tcW w:w="4343" w:type="dxa"/>
          </w:tcPr>
          <w:p w14:paraId="65A79F78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Careful planning over the next 3 years will be vital to strengthen community justice capacity and ensure a smooth and supportive transition from custody to community.</w:t>
            </w:r>
          </w:p>
        </w:tc>
      </w:tr>
      <w:tr w:rsidR="009E7A43" w14:paraId="4B973EAF" w14:textId="77777777" w:rsidTr="00992769">
        <w:tc>
          <w:tcPr>
            <w:tcW w:w="2122" w:type="dxa"/>
          </w:tcPr>
          <w:p w14:paraId="3DFB88D2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December 2025</w:t>
            </w:r>
          </w:p>
        </w:tc>
        <w:tc>
          <w:tcPr>
            <w:tcW w:w="2551" w:type="dxa"/>
          </w:tcPr>
          <w:p w14:paraId="75BCB149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Sentencing Commission</w:t>
            </w:r>
          </w:p>
        </w:tc>
        <w:tc>
          <w:tcPr>
            <w:tcW w:w="4343" w:type="dxa"/>
          </w:tcPr>
          <w:p w14:paraId="62EA24EB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The Independent Sentencing and Penal Policy Commission is expected to conclude and publish recommendations that could reshape community justice.</w:t>
            </w:r>
          </w:p>
        </w:tc>
      </w:tr>
      <w:tr w:rsidR="009E7A43" w14:paraId="4610733E" w14:textId="77777777" w:rsidTr="00992769">
        <w:tc>
          <w:tcPr>
            <w:tcW w:w="2122" w:type="dxa"/>
          </w:tcPr>
          <w:p w14:paraId="044CAE52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May 2026</w:t>
            </w:r>
          </w:p>
        </w:tc>
        <w:tc>
          <w:tcPr>
            <w:tcW w:w="2551" w:type="dxa"/>
          </w:tcPr>
          <w:p w14:paraId="0CC8451A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Holyrood Election</w:t>
            </w:r>
          </w:p>
        </w:tc>
        <w:tc>
          <w:tcPr>
            <w:tcW w:w="4343" w:type="dxa"/>
          </w:tcPr>
          <w:p w14:paraId="7A0FAA98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The election marks a key moment for engagement and building relationships that will help shape future justice priorities.</w:t>
            </w:r>
          </w:p>
        </w:tc>
      </w:tr>
      <w:tr w:rsidR="009E7A43" w14:paraId="57F24D3C" w14:textId="77777777" w:rsidTr="00992769">
        <w:tc>
          <w:tcPr>
            <w:tcW w:w="2122" w:type="dxa"/>
          </w:tcPr>
          <w:p w14:paraId="0021EC44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July 2026 – October 2026</w:t>
            </w:r>
          </w:p>
        </w:tc>
        <w:tc>
          <w:tcPr>
            <w:tcW w:w="2551" w:type="dxa"/>
          </w:tcPr>
          <w:p w14:paraId="30719EE8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Public Sector Reform</w:t>
            </w:r>
          </w:p>
        </w:tc>
        <w:tc>
          <w:tcPr>
            <w:tcW w:w="4343" w:type="dxa"/>
          </w:tcPr>
          <w:p w14:paraId="11E9F896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Gathering pace after the 2026 election and presenting a pivotal opportunity to position community justice as central to efficiency, prevention, and public sector collaboration.</w:t>
            </w:r>
          </w:p>
        </w:tc>
      </w:tr>
      <w:tr w:rsidR="009E7A43" w14:paraId="6537D0F5" w14:textId="77777777" w:rsidTr="00992769">
        <w:tc>
          <w:tcPr>
            <w:tcW w:w="2122" w:type="dxa"/>
          </w:tcPr>
          <w:p w14:paraId="0589E03A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January 2027 – May 2027</w:t>
            </w:r>
          </w:p>
        </w:tc>
        <w:tc>
          <w:tcPr>
            <w:tcW w:w="2551" w:type="dxa"/>
          </w:tcPr>
          <w:p w14:paraId="156BB3FD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Strategic Redesign</w:t>
            </w:r>
          </w:p>
        </w:tc>
        <w:tc>
          <w:tcPr>
            <w:tcW w:w="4343" w:type="dxa"/>
          </w:tcPr>
          <w:p w14:paraId="5FE4BD1C" w14:textId="77777777" w:rsidR="009E7A43" w:rsidRPr="00AC21F4" w:rsidRDefault="009E7A43" w:rsidP="00992769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Subject to the outcome of the strategy review and Ministerial views, a revised National Strategy for community justice and a refreshed Vision for Justice may be planned offering a chance to set clear priorities and shape the future direction of Scotland’s justice system.</w:t>
            </w:r>
          </w:p>
        </w:tc>
      </w:tr>
    </w:tbl>
    <w:p w14:paraId="2D321C6F" w14:textId="77777777" w:rsidR="009E7A43" w:rsidRDefault="009E7A43" w:rsidP="00B561C0"/>
    <w:p w14:paraId="69BEEE36" w14:textId="77777777" w:rsidR="009E7A43" w:rsidRDefault="009E7A43" w:rsidP="00B561C0"/>
    <w:p w14:paraId="08AE6A8D" w14:textId="77777777" w:rsidR="009E7A43" w:rsidRDefault="009E7A43" w:rsidP="00B561C0"/>
    <w:p w14:paraId="670239B5" w14:textId="77777777" w:rsidR="00E4402E" w:rsidRDefault="00E4402E" w:rsidP="00B561C0">
      <w:pPr>
        <w:sectPr w:rsidR="00E4402E" w:rsidSect="00B561C0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14:paraId="0232D199" w14:textId="77777777" w:rsidR="00E4402E" w:rsidRDefault="00E4402E" w:rsidP="00B561C0"/>
    <w:p w14:paraId="6C285D7F" w14:textId="77777777" w:rsidR="00E4402E" w:rsidRDefault="00E4402E" w:rsidP="00B561C0"/>
    <w:p w14:paraId="4D83FF30" w14:textId="77777777" w:rsidR="00E4402E" w:rsidRDefault="00E4402E" w:rsidP="00B561C0"/>
    <w:p w14:paraId="2FED89E0" w14:textId="5B8FC438" w:rsidR="005C765E" w:rsidRDefault="005C765E" w:rsidP="005C765E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4</w:t>
      </w:r>
      <w:r>
        <w:fldChar w:fldCharType="end"/>
      </w:r>
      <w:r>
        <w:t xml:space="preserve"> S26 National Overview with Baselines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26 National Overview with Baselines"/>
        <w:tblDescription w:val="A table summerising the status of national progress against the national indicators as set out in the Community Justice Performance Framework with baselines."/>
      </w:tblPr>
      <w:tblGrid>
        <w:gridCol w:w="1763"/>
        <w:gridCol w:w="1406"/>
        <w:gridCol w:w="1440"/>
        <w:gridCol w:w="1342"/>
        <w:gridCol w:w="1433"/>
        <w:gridCol w:w="1461"/>
        <w:gridCol w:w="1485"/>
        <w:gridCol w:w="1534"/>
        <w:gridCol w:w="2084"/>
      </w:tblGrid>
      <w:tr w:rsidR="00C21534" w14:paraId="61BA027B" w14:textId="647234C3" w:rsidTr="0038497E">
        <w:trPr>
          <w:tblHeader/>
        </w:trPr>
        <w:tc>
          <w:tcPr>
            <w:tcW w:w="1549" w:type="dxa"/>
          </w:tcPr>
          <w:p w14:paraId="6566B20F" w14:textId="1CE16AE2" w:rsidR="002D7042" w:rsidRPr="00C21534" w:rsidRDefault="00C36ADE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National Indicators</w:t>
            </w:r>
          </w:p>
        </w:tc>
        <w:tc>
          <w:tcPr>
            <w:tcW w:w="1550" w:type="dxa"/>
          </w:tcPr>
          <w:p w14:paraId="2FC9D1E7" w14:textId="3684562F" w:rsidR="002D7042" w:rsidRPr="00C21534" w:rsidRDefault="00C36ADE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Current Year</w:t>
            </w:r>
          </w:p>
        </w:tc>
        <w:tc>
          <w:tcPr>
            <w:tcW w:w="1549" w:type="dxa"/>
          </w:tcPr>
          <w:p w14:paraId="6C864655" w14:textId="66F873D8" w:rsidR="002D7042" w:rsidRPr="00C21534" w:rsidRDefault="00C36ADE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Previous Year</w:t>
            </w:r>
          </w:p>
        </w:tc>
        <w:tc>
          <w:tcPr>
            <w:tcW w:w="1550" w:type="dxa"/>
          </w:tcPr>
          <w:p w14:paraId="76452CA7" w14:textId="1313E050" w:rsidR="002D7042" w:rsidRPr="00C21534" w:rsidRDefault="00C36ADE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Pre-Covid Year</w:t>
            </w:r>
            <w:r w:rsidR="006C16A7" w:rsidRPr="00C21534">
              <w:rPr>
                <w:rFonts w:ascii="Open Sans SemiBold" w:hAnsi="Open Sans SemiBold" w:cs="Open Sans SemiBold"/>
              </w:rPr>
              <w:t xml:space="preserve"> (2019-20)</w:t>
            </w:r>
          </w:p>
        </w:tc>
        <w:tc>
          <w:tcPr>
            <w:tcW w:w="1550" w:type="dxa"/>
          </w:tcPr>
          <w:p w14:paraId="56CEF395" w14:textId="5A6E928B" w:rsidR="002D7042" w:rsidRPr="00C21534" w:rsidRDefault="006C16A7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Baseline Year</w:t>
            </w:r>
          </w:p>
        </w:tc>
        <w:tc>
          <w:tcPr>
            <w:tcW w:w="1550" w:type="dxa"/>
          </w:tcPr>
          <w:p w14:paraId="5C639124" w14:textId="76FBBDC7" w:rsidR="002D7042" w:rsidRPr="00C21534" w:rsidRDefault="006C16A7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Desired Indicator Direction</w:t>
            </w:r>
          </w:p>
        </w:tc>
        <w:tc>
          <w:tcPr>
            <w:tcW w:w="1550" w:type="dxa"/>
          </w:tcPr>
          <w:p w14:paraId="72C3EF23" w14:textId="58B6DEE1" w:rsidR="002D7042" w:rsidRPr="00C21534" w:rsidRDefault="006C16A7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Current Indicator Direction</w:t>
            </w:r>
          </w:p>
        </w:tc>
        <w:tc>
          <w:tcPr>
            <w:tcW w:w="1550" w:type="dxa"/>
          </w:tcPr>
          <w:p w14:paraId="40257714" w14:textId="759B728B" w:rsidR="002D7042" w:rsidRPr="00C21534" w:rsidRDefault="006C16A7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National Progress</w:t>
            </w:r>
          </w:p>
        </w:tc>
        <w:tc>
          <w:tcPr>
            <w:tcW w:w="1550" w:type="dxa"/>
          </w:tcPr>
          <w:p w14:paraId="0C5F0AFD" w14:textId="06F3B763" w:rsidR="002D7042" w:rsidRPr="00C21534" w:rsidRDefault="006C16A7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CJS</w:t>
            </w:r>
            <w:r w:rsidR="003926B7" w:rsidRPr="00C21534">
              <w:rPr>
                <w:rFonts w:ascii="Open Sans SemiBold" w:hAnsi="Open Sans SemiBold" w:cs="Open Sans SemiBold"/>
              </w:rPr>
              <w:t xml:space="preserve"> Statement</w:t>
            </w:r>
          </w:p>
        </w:tc>
      </w:tr>
      <w:tr w:rsidR="00C21534" w14:paraId="433013CA" w14:textId="3BF2E3F3" w:rsidTr="002D7042">
        <w:tc>
          <w:tcPr>
            <w:tcW w:w="1549" w:type="dxa"/>
          </w:tcPr>
          <w:p w14:paraId="37FE10C3" w14:textId="0BCCDE99" w:rsidR="002D7042" w:rsidRPr="00C21534" w:rsidRDefault="003926B7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Number of diversion assessments undertaken</w:t>
            </w:r>
          </w:p>
        </w:tc>
        <w:tc>
          <w:tcPr>
            <w:tcW w:w="1550" w:type="dxa"/>
          </w:tcPr>
          <w:p w14:paraId="28D5C7C8" w14:textId="258A10F8" w:rsidR="002D7042" w:rsidRPr="00C21534" w:rsidRDefault="0023160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5,925</w:t>
            </w:r>
          </w:p>
        </w:tc>
        <w:tc>
          <w:tcPr>
            <w:tcW w:w="1549" w:type="dxa"/>
          </w:tcPr>
          <w:p w14:paraId="2C5E0D50" w14:textId="77E1FFCC" w:rsidR="002D7042" w:rsidRPr="00C21534" w:rsidRDefault="0023160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5,551</w:t>
            </w:r>
          </w:p>
        </w:tc>
        <w:tc>
          <w:tcPr>
            <w:tcW w:w="1550" w:type="dxa"/>
          </w:tcPr>
          <w:p w14:paraId="2F317EBF" w14:textId="118E5537" w:rsidR="002D7042" w:rsidRPr="00C21534" w:rsidRDefault="0023160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2,752</w:t>
            </w:r>
          </w:p>
        </w:tc>
        <w:tc>
          <w:tcPr>
            <w:tcW w:w="1550" w:type="dxa"/>
          </w:tcPr>
          <w:p w14:paraId="18D82035" w14:textId="57CFC289" w:rsidR="002D7042" w:rsidRPr="00C21534" w:rsidRDefault="0023160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2,526</w:t>
            </w:r>
          </w:p>
        </w:tc>
        <w:tc>
          <w:tcPr>
            <w:tcW w:w="1550" w:type="dxa"/>
          </w:tcPr>
          <w:p w14:paraId="36585B49" w14:textId="16216332" w:rsidR="002D7042" w:rsidRPr="00C21534" w:rsidRDefault="004A083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550" w:type="dxa"/>
          </w:tcPr>
          <w:p w14:paraId="76B2C4AD" w14:textId="706E8E4E" w:rsidR="002D7042" w:rsidRPr="00C21534" w:rsidRDefault="004A083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550" w:type="dxa"/>
          </w:tcPr>
          <w:p w14:paraId="35F45F06" w14:textId="229B7772" w:rsidR="002D7042" w:rsidRPr="00C21534" w:rsidRDefault="002971E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1550" w:type="dxa"/>
          </w:tcPr>
          <w:p w14:paraId="701FB1BF" w14:textId="52FA5B50" w:rsidR="002D7042" w:rsidRPr="00C21534" w:rsidRDefault="007E4CF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The number of diversion assessments undertaken shows an increase compared to both the baseline year and the previous year</w:t>
            </w:r>
            <w:r w:rsidR="009D2A36" w:rsidRPr="00C21534">
              <w:rPr>
                <w:rFonts w:ascii="Roboto" w:hAnsi="Roboto"/>
              </w:rPr>
              <w:t>. The increase is in line with the desired direction.</w:t>
            </w:r>
          </w:p>
        </w:tc>
      </w:tr>
      <w:tr w:rsidR="00C21534" w14:paraId="199BFD3C" w14:textId="567509B6" w:rsidTr="002D7042">
        <w:tc>
          <w:tcPr>
            <w:tcW w:w="1549" w:type="dxa"/>
          </w:tcPr>
          <w:p w14:paraId="2673F870" w14:textId="5272F314" w:rsidR="002D7042" w:rsidRPr="00C21534" w:rsidRDefault="003926B7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Number of diversion </w:t>
            </w:r>
            <w:r w:rsidRPr="00C21534">
              <w:rPr>
                <w:rFonts w:ascii="Roboto" w:hAnsi="Roboto"/>
              </w:rPr>
              <w:lastRenderedPageBreak/>
              <w:t>cases commenced</w:t>
            </w:r>
          </w:p>
        </w:tc>
        <w:tc>
          <w:tcPr>
            <w:tcW w:w="1550" w:type="dxa"/>
          </w:tcPr>
          <w:p w14:paraId="4A0EA22D" w14:textId="33D1A5E0" w:rsidR="002D7042" w:rsidRPr="00C21534" w:rsidRDefault="0069554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3,594</w:t>
            </w:r>
          </w:p>
        </w:tc>
        <w:tc>
          <w:tcPr>
            <w:tcW w:w="1549" w:type="dxa"/>
          </w:tcPr>
          <w:p w14:paraId="2E7068BF" w14:textId="1F2F3F3F" w:rsidR="002D7042" w:rsidRPr="00C21534" w:rsidRDefault="0069554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3,351</w:t>
            </w:r>
          </w:p>
        </w:tc>
        <w:tc>
          <w:tcPr>
            <w:tcW w:w="1550" w:type="dxa"/>
          </w:tcPr>
          <w:p w14:paraId="296F3D68" w14:textId="56EC0B9F" w:rsidR="002D7042" w:rsidRPr="00C21534" w:rsidRDefault="0069554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1,990</w:t>
            </w:r>
          </w:p>
        </w:tc>
        <w:tc>
          <w:tcPr>
            <w:tcW w:w="1550" w:type="dxa"/>
          </w:tcPr>
          <w:p w14:paraId="2B938657" w14:textId="4AADF6D3" w:rsidR="002D7042" w:rsidRPr="00C21534" w:rsidRDefault="0069554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1,725</w:t>
            </w:r>
          </w:p>
        </w:tc>
        <w:tc>
          <w:tcPr>
            <w:tcW w:w="1550" w:type="dxa"/>
          </w:tcPr>
          <w:p w14:paraId="55957CFD" w14:textId="75D149EC" w:rsidR="002D7042" w:rsidRPr="00C21534" w:rsidRDefault="00C478F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550" w:type="dxa"/>
          </w:tcPr>
          <w:p w14:paraId="62E8D764" w14:textId="44D9D93E" w:rsidR="002D7042" w:rsidRPr="00C21534" w:rsidRDefault="00C478F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550" w:type="dxa"/>
          </w:tcPr>
          <w:p w14:paraId="21C92002" w14:textId="5DE02F46" w:rsidR="002D7042" w:rsidRPr="00C21534" w:rsidRDefault="002971E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1550" w:type="dxa"/>
          </w:tcPr>
          <w:p w14:paraId="630264F4" w14:textId="5FB357BA" w:rsidR="002D7042" w:rsidRPr="00C21534" w:rsidRDefault="00474CD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number of diversion commencements shows an </w:t>
            </w:r>
            <w:r w:rsidRPr="00C21534">
              <w:rPr>
                <w:rFonts w:ascii="Roboto" w:hAnsi="Roboto"/>
              </w:rPr>
              <w:lastRenderedPageBreak/>
              <w:t>increase compared to both the baseline year and the previous year</w:t>
            </w:r>
            <w:r w:rsidR="00592106" w:rsidRPr="00C21534">
              <w:rPr>
                <w:rFonts w:ascii="Roboto" w:hAnsi="Roboto"/>
              </w:rPr>
              <w:t>. The increase is in line with the desired direction.</w:t>
            </w:r>
          </w:p>
        </w:tc>
      </w:tr>
      <w:tr w:rsidR="00C21534" w14:paraId="7BFEFDA8" w14:textId="56079C76" w:rsidTr="002D7042">
        <w:tc>
          <w:tcPr>
            <w:tcW w:w="1549" w:type="dxa"/>
          </w:tcPr>
          <w:p w14:paraId="104E9B7A" w14:textId="61A3D0E2" w:rsidR="002D7042" w:rsidRPr="00C21534" w:rsidRDefault="00FA707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Number of diversion cases successfully completed</w:t>
            </w:r>
          </w:p>
        </w:tc>
        <w:tc>
          <w:tcPr>
            <w:tcW w:w="1550" w:type="dxa"/>
          </w:tcPr>
          <w:p w14:paraId="32AF3F09" w14:textId="74D58801" w:rsidR="002D7042" w:rsidRPr="00C21534" w:rsidRDefault="009B729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3,085</w:t>
            </w:r>
          </w:p>
        </w:tc>
        <w:tc>
          <w:tcPr>
            <w:tcW w:w="1549" w:type="dxa"/>
          </w:tcPr>
          <w:p w14:paraId="0811FA17" w14:textId="22DE000E" w:rsidR="002D7042" w:rsidRPr="00C21534" w:rsidRDefault="009B729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2,412</w:t>
            </w:r>
          </w:p>
        </w:tc>
        <w:tc>
          <w:tcPr>
            <w:tcW w:w="1550" w:type="dxa"/>
          </w:tcPr>
          <w:p w14:paraId="34B3F236" w14:textId="526F9A7D" w:rsidR="002D7042" w:rsidRPr="00C21534" w:rsidRDefault="009B729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1,578</w:t>
            </w:r>
          </w:p>
        </w:tc>
        <w:tc>
          <w:tcPr>
            <w:tcW w:w="1550" w:type="dxa"/>
          </w:tcPr>
          <w:p w14:paraId="765FE1BF" w14:textId="2D110BC7" w:rsidR="002D7042" w:rsidRPr="00C21534" w:rsidRDefault="009B729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1,367</w:t>
            </w:r>
          </w:p>
        </w:tc>
        <w:tc>
          <w:tcPr>
            <w:tcW w:w="1550" w:type="dxa"/>
          </w:tcPr>
          <w:p w14:paraId="57645E50" w14:textId="566AE812" w:rsidR="002D7042" w:rsidRPr="00C21534" w:rsidRDefault="008650F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550" w:type="dxa"/>
          </w:tcPr>
          <w:p w14:paraId="4082FBB4" w14:textId="3AE4E628" w:rsidR="002D7042" w:rsidRPr="00C21534" w:rsidRDefault="008650F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550" w:type="dxa"/>
          </w:tcPr>
          <w:p w14:paraId="785B5909" w14:textId="7EF9220B" w:rsidR="002D7042" w:rsidRPr="00C21534" w:rsidRDefault="002971E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</w:t>
            </w:r>
            <w:r w:rsidR="00E86421" w:rsidRPr="00C21534">
              <w:rPr>
                <w:rFonts w:ascii="Roboto" w:hAnsi="Roboto"/>
              </w:rPr>
              <w:t>rogressing</w:t>
            </w:r>
          </w:p>
        </w:tc>
        <w:tc>
          <w:tcPr>
            <w:tcW w:w="1550" w:type="dxa"/>
          </w:tcPr>
          <w:p w14:paraId="7D0A2DA9" w14:textId="06948994" w:rsidR="002D7042" w:rsidRPr="00C21534" w:rsidRDefault="0015730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number of diversion completions shows an increase compared to both the baseline year and the previous year. The increase </w:t>
            </w:r>
            <w:r w:rsidR="00A32150" w:rsidRPr="00C21534">
              <w:rPr>
                <w:rFonts w:ascii="Roboto" w:hAnsi="Roboto"/>
              </w:rPr>
              <w:t>is in line with the desired direction.</w:t>
            </w:r>
          </w:p>
        </w:tc>
      </w:tr>
      <w:tr w:rsidR="00C21534" w14:paraId="246378DE" w14:textId="77B73812" w:rsidTr="002D7042">
        <w:tc>
          <w:tcPr>
            <w:tcW w:w="1549" w:type="dxa"/>
          </w:tcPr>
          <w:p w14:paraId="00560B00" w14:textId="746F64DE" w:rsidR="002D7042" w:rsidRPr="00C21534" w:rsidRDefault="00FA707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Percentage of community payback orders successfully completed</w:t>
            </w:r>
          </w:p>
        </w:tc>
        <w:tc>
          <w:tcPr>
            <w:tcW w:w="1550" w:type="dxa"/>
          </w:tcPr>
          <w:p w14:paraId="7FF0A0F0" w14:textId="1393E2B4" w:rsidR="002D7042" w:rsidRPr="00C21534" w:rsidRDefault="00D02D7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71%</w:t>
            </w:r>
          </w:p>
        </w:tc>
        <w:tc>
          <w:tcPr>
            <w:tcW w:w="1549" w:type="dxa"/>
          </w:tcPr>
          <w:p w14:paraId="4D5B2241" w14:textId="706C5BCB" w:rsidR="002D7042" w:rsidRPr="00C21534" w:rsidRDefault="00D02D7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71%</w:t>
            </w:r>
          </w:p>
        </w:tc>
        <w:tc>
          <w:tcPr>
            <w:tcW w:w="1550" w:type="dxa"/>
          </w:tcPr>
          <w:p w14:paraId="3C3E04A2" w14:textId="73858685" w:rsidR="002D7042" w:rsidRPr="00C21534" w:rsidRDefault="00D02D7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69%</w:t>
            </w:r>
          </w:p>
        </w:tc>
        <w:tc>
          <w:tcPr>
            <w:tcW w:w="1550" w:type="dxa"/>
          </w:tcPr>
          <w:p w14:paraId="32449FB5" w14:textId="32C39723" w:rsidR="002D7042" w:rsidRPr="00C21534" w:rsidRDefault="00D02D7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69%</w:t>
            </w:r>
          </w:p>
        </w:tc>
        <w:tc>
          <w:tcPr>
            <w:tcW w:w="1550" w:type="dxa"/>
          </w:tcPr>
          <w:p w14:paraId="0DAFA8F7" w14:textId="3CF64DBE" w:rsidR="002D7042" w:rsidRPr="00C21534" w:rsidRDefault="00D02D7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550" w:type="dxa"/>
          </w:tcPr>
          <w:p w14:paraId="26F1C6C7" w14:textId="51F591F4" w:rsidR="002D7042" w:rsidRPr="00C21534" w:rsidRDefault="000C0DA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No Change</w:t>
            </w:r>
          </w:p>
        </w:tc>
        <w:tc>
          <w:tcPr>
            <w:tcW w:w="1550" w:type="dxa"/>
          </w:tcPr>
          <w:p w14:paraId="641412A5" w14:textId="60CC7FCF" w:rsidR="002D7042" w:rsidRPr="00C21534" w:rsidRDefault="000C0DA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No Change</w:t>
            </w:r>
          </w:p>
        </w:tc>
        <w:tc>
          <w:tcPr>
            <w:tcW w:w="1550" w:type="dxa"/>
          </w:tcPr>
          <w:p w14:paraId="4AEF14C8" w14:textId="19609D20" w:rsidR="002D7042" w:rsidRPr="00C21534" w:rsidRDefault="002164D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The percentage of CPO completions show</w:t>
            </w:r>
            <w:r w:rsidR="002135BA" w:rsidRPr="00C21534">
              <w:rPr>
                <w:rFonts w:ascii="Roboto" w:hAnsi="Roboto"/>
              </w:rPr>
              <w:t>s an increase compared to the baseline year, however there is no change compared to the previous year</w:t>
            </w:r>
            <w:r w:rsidR="0011361F" w:rsidRPr="00C21534">
              <w:rPr>
                <w:rFonts w:ascii="Roboto" w:hAnsi="Roboto"/>
              </w:rPr>
              <w:t>. The desired direction is to increase.</w:t>
            </w:r>
          </w:p>
        </w:tc>
      </w:tr>
      <w:tr w:rsidR="00C21534" w14:paraId="29FBA95B" w14:textId="780F465F" w:rsidTr="002D7042">
        <w:tc>
          <w:tcPr>
            <w:tcW w:w="1549" w:type="dxa"/>
          </w:tcPr>
          <w:p w14:paraId="17209572" w14:textId="5FF95880" w:rsidR="002D7042" w:rsidRPr="00C21534" w:rsidRDefault="00F25818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Percentage of drug treatment and testing orders </w:t>
            </w:r>
            <w:r w:rsidR="005B7818" w:rsidRPr="00C21534">
              <w:rPr>
                <w:rFonts w:ascii="Roboto" w:hAnsi="Roboto"/>
              </w:rPr>
              <w:t>successfully completed</w:t>
            </w:r>
          </w:p>
        </w:tc>
        <w:tc>
          <w:tcPr>
            <w:tcW w:w="1550" w:type="dxa"/>
          </w:tcPr>
          <w:p w14:paraId="5812041D" w14:textId="5FD1B8CF" w:rsidR="002D7042" w:rsidRPr="00C21534" w:rsidRDefault="0099246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53%</w:t>
            </w:r>
          </w:p>
        </w:tc>
        <w:tc>
          <w:tcPr>
            <w:tcW w:w="1549" w:type="dxa"/>
          </w:tcPr>
          <w:p w14:paraId="4634B43C" w14:textId="1BA1E5B0" w:rsidR="002D7042" w:rsidRPr="00C21534" w:rsidRDefault="0099246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50%</w:t>
            </w:r>
          </w:p>
        </w:tc>
        <w:tc>
          <w:tcPr>
            <w:tcW w:w="1550" w:type="dxa"/>
          </w:tcPr>
          <w:p w14:paraId="6EF34A9E" w14:textId="6274E0D3" w:rsidR="002D7042" w:rsidRPr="00C21534" w:rsidRDefault="0099246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39%</w:t>
            </w:r>
          </w:p>
        </w:tc>
        <w:tc>
          <w:tcPr>
            <w:tcW w:w="1550" w:type="dxa"/>
          </w:tcPr>
          <w:p w14:paraId="06829406" w14:textId="33D36E5B" w:rsidR="002D7042" w:rsidRPr="00C21534" w:rsidRDefault="0099246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39%</w:t>
            </w:r>
          </w:p>
        </w:tc>
        <w:tc>
          <w:tcPr>
            <w:tcW w:w="1550" w:type="dxa"/>
          </w:tcPr>
          <w:p w14:paraId="5A757123" w14:textId="4D5AEBA5" w:rsidR="002D7042" w:rsidRPr="00C21534" w:rsidRDefault="0099246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550" w:type="dxa"/>
          </w:tcPr>
          <w:p w14:paraId="66822614" w14:textId="53BAA18B" w:rsidR="002D7042" w:rsidRPr="00C21534" w:rsidRDefault="0099246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550" w:type="dxa"/>
          </w:tcPr>
          <w:p w14:paraId="708E5F6F" w14:textId="172A7659" w:rsidR="002D7042" w:rsidRPr="00C21534" w:rsidRDefault="00E8642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1550" w:type="dxa"/>
          </w:tcPr>
          <w:p w14:paraId="7D0B9176" w14:textId="715E4433" w:rsidR="002D7042" w:rsidRPr="00C21534" w:rsidRDefault="00775ED9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percentage of DTTO completions shows an increase compared to </w:t>
            </w:r>
            <w:r w:rsidR="00FF3AD2" w:rsidRPr="00C21534">
              <w:rPr>
                <w:rFonts w:ascii="Roboto" w:hAnsi="Roboto"/>
              </w:rPr>
              <w:lastRenderedPageBreak/>
              <w:t>both the baseline year and the previous year. The increase is in line with the desired direction.</w:t>
            </w:r>
          </w:p>
        </w:tc>
      </w:tr>
      <w:tr w:rsidR="00474CD6" w14:paraId="42261334" w14:textId="77777777" w:rsidTr="002D7042">
        <w:tc>
          <w:tcPr>
            <w:tcW w:w="1549" w:type="dxa"/>
          </w:tcPr>
          <w:p w14:paraId="2D479F7D" w14:textId="50191DCB" w:rsidR="005B7818" w:rsidRPr="00C21534" w:rsidRDefault="005B7818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Number of homelessness application</w:t>
            </w:r>
            <w:r w:rsidR="00335225" w:rsidRPr="00C21534">
              <w:rPr>
                <w:rFonts w:ascii="Roboto" w:hAnsi="Roboto"/>
              </w:rPr>
              <w:t xml:space="preserve"> where prison was the property the main applicant </w:t>
            </w:r>
            <w:r w:rsidR="00D5242B" w:rsidRPr="00C21534">
              <w:rPr>
                <w:rFonts w:ascii="Roboto" w:hAnsi="Roboto"/>
              </w:rPr>
              <w:t>became homeless from</w:t>
            </w:r>
          </w:p>
        </w:tc>
        <w:tc>
          <w:tcPr>
            <w:tcW w:w="1550" w:type="dxa"/>
          </w:tcPr>
          <w:p w14:paraId="2FBE382E" w14:textId="51D23257" w:rsidR="005B7818" w:rsidRPr="00C21534" w:rsidRDefault="00802891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1,</w:t>
            </w:r>
            <w:r w:rsidR="00A37A80">
              <w:rPr>
                <w:rFonts w:ascii="Roboto" w:hAnsi="Roboto"/>
              </w:rPr>
              <w:t>740</w:t>
            </w:r>
          </w:p>
        </w:tc>
        <w:tc>
          <w:tcPr>
            <w:tcW w:w="1549" w:type="dxa"/>
          </w:tcPr>
          <w:p w14:paraId="2F7E1846" w14:textId="39DE0E75" w:rsidR="005B7818" w:rsidRPr="00C21534" w:rsidRDefault="00A37A80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1,660</w:t>
            </w:r>
          </w:p>
        </w:tc>
        <w:tc>
          <w:tcPr>
            <w:tcW w:w="1550" w:type="dxa"/>
          </w:tcPr>
          <w:p w14:paraId="13760DEC" w14:textId="0373A1DE" w:rsidR="005B7818" w:rsidRPr="00C21534" w:rsidRDefault="00A37A80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2,005</w:t>
            </w:r>
          </w:p>
        </w:tc>
        <w:tc>
          <w:tcPr>
            <w:tcW w:w="1550" w:type="dxa"/>
          </w:tcPr>
          <w:p w14:paraId="3300DE11" w14:textId="4FE096E2" w:rsidR="005B7818" w:rsidRPr="00C21534" w:rsidRDefault="00A37A80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1,870</w:t>
            </w:r>
          </w:p>
        </w:tc>
        <w:tc>
          <w:tcPr>
            <w:tcW w:w="1550" w:type="dxa"/>
          </w:tcPr>
          <w:p w14:paraId="43540905" w14:textId="167BCAD6" w:rsidR="005B7818" w:rsidRPr="00C21534" w:rsidRDefault="00E44B3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Decrease</w:t>
            </w:r>
          </w:p>
        </w:tc>
        <w:tc>
          <w:tcPr>
            <w:tcW w:w="1550" w:type="dxa"/>
          </w:tcPr>
          <w:p w14:paraId="09EACC4D" w14:textId="3C60F9B1" w:rsidR="005B7818" w:rsidRPr="00C21534" w:rsidRDefault="003053BE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Increased</w:t>
            </w:r>
          </w:p>
        </w:tc>
        <w:tc>
          <w:tcPr>
            <w:tcW w:w="1550" w:type="dxa"/>
          </w:tcPr>
          <w:p w14:paraId="0FAC6464" w14:textId="6772176F" w:rsidR="005B7818" w:rsidRPr="00C21534" w:rsidRDefault="00D07045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No Change</w:t>
            </w:r>
          </w:p>
        </w:tc>
        <w:tc>
          <w:tcPr>
            <w:tcW w:w="1550" w:type="dxa"/>
          </w:tcPr>
          <w:p w14:paraId="63940F91" w14:textId="5D31E7FC" w:rsidR="005B7818" w:rsidRPr="00C21534" w:rsidRDefault="009A54E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The number of homelessness applications where prison was the property the main applicant became homeless from, shows</w:t>
            </w:r>
            <w:r w:rsidR="00C87428" w:rsidRPr="00C21534">
              <w:rPr>
                <w:rFonts w:ascii="Roboto" w:hAnsi="Roboto"/>
              </w:rPr>
              <w:t xml:space="preserve"> a</w:t>
            </w:r>
            <w:r w:rsidR="00A8012D">
              <w:rPr>
                <w:rFonts w:ascii="Roboto" w:hAnsi="Roboto"/>
              </w:rPr>
              <w:t xml:space="preserve"> decrease</w:t>
            </w:r>
            <w:r w:rsidR="00C87428" w:rsidRPr="00C21534">
              <w:rPr>
                <w:rFonts w:ascii="Roboto" w:hAnsi="Roboto"/>
              </w:rPr>
              <w:t xml:space="preserve"> comp</w:t>
            </w:r>
            <w:r w:rsidR="0097456A" w:rsidRPr="00C21534">
              <w:rPr>
                <w:rFonts w:ascii="Roboto" w:hAnsi="Roboto"/>
              </w:rPr>
              <w:t>ared to the baseline year, however there is a</w:t>
            </w:r>
            <w:r w:rsidR="006B0D6E">
              <w:rPr>
                <w:rFonts w:ascii="Roboto" w:hAnsi="Roboto"/>
              </w:rPr>
              <w:t xml:space="preserve">n increase </w:t>
            </w:r>
            <w:r w:rsidR="0097456A" w:rsidRPr="00C21534">
              <w:rPr>
                <w:rFonts w:ascii="Roboto" w:hAnsi="Roboto"/>
              </w:rPr>
              <w:lastRenderedPageBreak/>
              <w:t xml:space="preserve">compared to the previous year, </w:t>
            </w:r>
            <w:r w:rsidR="00304662">
              <w:rPr>
                <w:rFonts w:ascii="Roboto" w:hAnsi="Roboto"/>
              </w:rPr>
              <w:t>the desired direction is to decrease</w:t>
            </w:r>
            <w:r w:rsidR="0097456A" w:rsidRPr="00C21534">
              <w:rPr>
                <w:rFonts w:ascii="Roboto" w:hAnsi="Roboto"/>
              </w:rPr>
              <w:t>.</w:t>
            </w:r>
          </w:p>
        </w:tc>
      </w:tr>
      <w:tr w:rsidR="00474CD6" w14:paraId="0F6BD0E3" w14:textId="77777777" w:rsidTr="002D7042">
        <w:tc>
          <w:tcPr>
            <w:tcW w:w="1549" w:type="dxa"/>
          </w:tcPr>
          <w:p w14:paraId="5A2D0839" w14:textId="35C9E746" w:rsidR="00D5242B" w:rsidRPr="00C21534" w:rsidRDefault="00D5242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Number of voluntary throughcare cases commenced</w:t>
            </w:r>
          </w:p>
        </w:tc>
        <w:tc>
          <w:tcPr>
            <w:tcW w:w="1550" w:type="dxa"/>
          </w:tcPr>
          <w:p w14:paraId="0CA16367" w14:textId="66968FC3" w:rsidR="00D5242B" w:rsidRPr="00C21534" w:rsidRDefault="00844F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1,409</w:t>
            </w:r>
          </w:p>
        </w:tc>
        <w:tc>
          <w:tcPr>
            <w:tcW w:w="1549" w:type="dxa"/>
          </w:tcPr>
          <w:p w14:paraId="266F2117" w14:textId="5F6AF57A" w:rsidR="00D5242B" w:rsidRPr="00C21534" w:rsidRDefault="00844F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1,727</w:t>
            </w:r>
          </w:p>
        </w:tc>
        <w:tc>
          <w:tcPr>
            <w:tcW w:w="1550" w:type="dxa"/>
          </w:tcPr>
          <w:p w14:paraId="10552B74" w14:textId="25DBA84B" w:rsidR="00D5242B" w:rsidRPr="00C21534" w:rsidRDefault="00844F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2,022</w:t>
            </w:r>
          </w:p>
        </w:tc>
        <w:tc>
          <w:tcPr>
            <w:tcW w:w="1550" w:type="dxa"/>
          </w:tcPr>
          <w:p w14:paraId="2E70A82E" w14:textId="65369BCE" w:rsidR="00D5242B" w:rsidRPr="00C21534" w:rsidRDefault="00844F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2,084</w:t>
            </w:r>
          </w:p>
        </w:tc>
        <w:tc>
          <w:tcPr>
            <w:tcW w:w="1550" w:type="dxa"/>
          </w:tcPr>
          <w:p w14:paraId="32F0B88A" w14:textId="46912201" w:rsidR="00D5242B" w:rsidRPr="00C21534" w:rsidRDefault="00844F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550" w:type="dxa"/>
          </w:tcPr>
          <w:p w14:paraId="57E45914" w14:textId="244ECD16" w:rsidR="00D5242B" w:rsidRPr="00C21534" w:rsidRDefault="00C12032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Decreased</w:t>
            </w:r>
          </w:p>
        </w:tc>
        <w:tc>
          <w:tcPr>
            <w:tcW w:w="1550" w:type="dxa"/>
          </w:tcPr>
          <w:p w14:paraId="6E3A3106" w14:textId="5EEF168D" w:rsidR="00D5242B" w:rsidRPr="00C21534" w:rsidRDefault="00C12032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Not Progressing</w:t>
            </w:r>
          </w:p>
        </w:tc>
        <w:tc>
          <w:tcPr>
            <w:tcW w:w="1550" w:type="dxa"/>
          </w:tcPr>
          <w:p w14:paraId="4977AE70" w14:textId="0D6A7687" w:rsidR="00D5242B" w:rsidRPr="00C21534" w:rsidRDefault="003B420D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The number of voluntary throughcare cases commenced shows a decrease compared to both the baseline year and the previous year</w:t>
            </w:r>
            <w:r w:rsidR="007005E1" w:rsidRPr="00C21534">
              <w:rPr>
                <w:rFonts w:ascii="Roboto" w:hAnsi="Roboto"/>
              </w:rPr>
              <w:t>. The desired direction is to increase.</w:t>
            </w:r>
          </w:p>
        </w:tc>
      </w:tr>
    </w:tbl>
    <w:p w14:paraId="5C137378" w14:textId="77777777" w:rsidR="007D1C95" w:rsidRDefault="007D1C95" w:rsidP="00B561C0"/>
    <w:p w14:paraId="7E20B439" w14:textId="77777777" w:rsidR="007D1C95" w:rsidRDefault="007D1C95" w:rsidP="00B561C0"/>
    <w:p w14:paraId="0C08AD97" w14:textId="77777777" w:rsidR="00E4402E" w:rsidRDefault="00E4402E" w:rsidP="00B561C0"/>
    <w:p w14:paraId="2B3D8D41" w14:textId="3150915C" w:rsidR="005C765E" w:rsidRDefault="005C765E" w:rsidP="005C765E">
      <w:pPr>
        <w:pStyle w:val="Caption"/>
        <w:keepNext/>
      </w:pPr>
      <w:r>
        <w:lastRenderedPageBreak/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5</w:t>
      </w:r>
      <w:r>
        <w:fldChar w:fldCharType="end"/>
      </w:r>
      <w:r>
        <w:t xml:space="preserve"> S26 National Overview without Baselines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26 National Overview without Baselines"/>
        <w:tblDescription w:val="A table summerising the status of national progress against the national indicators as set out in the Community Justice Performance Framework without baselines."/>
      </w:tblPr>
      <w:tblGrid>
        <w:gridCol w:w="1984"/>
        <w:gridCol w:w="1971"/>
        <w:gridCol w:w="1974"/>
        <w:gridCol w:w="1976"/>
        <w:gridCol w:w="1978"/>
        <w:gridCol w:w="1981"/>
        <w:gridCol w:w="2084"/>
      </w:tblGrid>
      <w:tr w:rsidR="00573B0E" w14:paraId="341535F2" w14:textId="77777777" w:rsidTr="004F170C">
        <w:trPr>
          <w:tblHeader/>
        </w:trPr>
        <w:tc>
          <w:tcPr>
            <w:tcW w:w="1984" w:type="dxa"/>
          </w:tcPr>
          <w:p w14:paraId="19D664CD" w14:textId="0A899C64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National Indicator</w:t>
            </w:r>
          </w:p>
        </w:tc>
        <w:tc>
          <w:tcPr>
            <w:tcW w:w="1971" w:type="dxa"/>
          </w:tcPr>
          <w:p w14:paraId="50E5BF93" w14:textId="025BD23D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Current Year</w:t>
            </w:r>
          </w:p>
        </w:tc>
        <w:tc>
          <w:tcPr>
            <w:tcW w:w="1974" w:type="dxa"/>
          </w:tcPr>
          <w:p w14:paraId="18F33F99" w14:textId="2680B6B8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Previous Year</w:t>
            </w:r>
          </w:p>
        </w:tc>
        <w:tc>
          <w:tcPr>
            <w:tcW w:w="1976" w:type="dxa"/>
          </w:tcPr>
          <w:p w14:paraId="46DB9837" w14:textId="27E3F77E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Desired Indicator Direction</w:t>
            </w:r>
          </w:p>
        </w:tc>
        <w:tc>
          <w:tcPr>
            <w:tcW w:w="1978" w:type="dxa"/>
          </w:tcPr>
          <w:p w14:paraId="716B4254" w14:textId="094E09A2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Current Indicator Direction</w:t>
            </w:r>
          </w:p>
        </w:tc>
        <w:tc>
          <w:tcPr>
            <w:tcW w:w="1981" w:type="dxa"/>
          </w:tcPr>
          <w:p w14:paraId="3ADC943D" w14:textId="4C900BFE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National Progress</w:t>
            </w:r>
          </w:p>
        </w:tc>
        <w:tc>
          <w:tcPr>
            <w:tcW w:w="2084" w:type="dxa"/>
          </w:tcPr>
          <w:p w14:paraId="3B2FCE96" w14:textId="59665842" w:rsidR="00573B0E" w:rsidRPr="00C21534" w:rsidRDefault="00C44A03" w:rsidP="00C21534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C21534">
              <w:rPr>
                <w:rFonts w:ascii="Open Sans SemiBold" w:hAnsi="Open Sans SemiBold" w:cs="Open Sans SemiBold"/>
              </w:rPr>
              <w:t>CJS Statement</w:t>
            </w:r>
          </w:p>
        </w:tc>
      </w:tr>
      <w:tr w:rsidR="00573B0E" w14:paraId="4DDE3E8B" w14:textId="77777777" w:rsidTr="004F170C">
        <w:tc>
          <w:tcPr>
            <w:tcW w:w="1984" w:type="dxa"/>
          </w:tcPr>
          <w:p w14:paraId="2CC35C82" w14:textId="0FC87F4C" w:rsidR="00573B0E" w:rsidRPr="00C21534" w:rsidRDefault="005A418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Number of referrals from custody centres</w:t>
            </w:r>
          </w:p>
        </w:tc>
        <w:tc>
          <w:tcPr>
            <w:tcW w:w="1971" w:type="dxa"/>
          </w:tcPr>
          <w:p w14:paraId="5DC0A7AA" w14:textId="463682A2" w:rsidR="00573B0E" w:rsidRPr="00C21534" w:rsidRDefault="00862FC3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976</w:t>
            </w:r>
          </w:p>
        </w:tc>
        <w:tc>
          <w:tcPr>
            <w:tcW w:w="1974" w:type="dxa"/>
          </w:tcPr>
          <w:p w14:paraId="42ED06B0" w14:textId="31384CE0" w:rsidR="00573B0E" w:rsidRPr="00C21534" w:rsidRDefault="00573B0E" w:rsidP="00C21534">
            <w:pPr>
              <w:spacing w:before="120" w:after="120" w:line="288" w:lineRule="auto"/>
              <w:rPr>
                <w:rFonts w:ascii="Roboto" w:hAnsi="Roboto"/>
              </w:rPr>
            </w:pPr>
          </w:p>
        </w:tc>
        <w:tc>
          <w:tcPr>
            <w:tcW w:w="1976" w:type="dxa"/>
          </w:tcPr>
          <w:p w14:paraId="1A26774A" w14:textId="470A7061" w:rsidR="00573B0E" w:rsidRPr="00C21534" w:rsidRDefault="00862FC3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50BB1432" w14:textId="4726A608" w:rsidR="00573B0E" w:rsidRPr="00C21534" w:rsidRDefault="00573B0E" w:rsidP="00C21534">
            <w:pPr>
              <w:spacing w:before="120" w:after="120" w:line="288" w:lineRule="auto"/>
              <w:rPr>
                <w:rFonts w:ascii="Roboto" w:hAnsi="Roboto"/>
              </w:rPr>
            </w:pPr>
          </w:p>
        </w:tc>
        <w:tc>
          <w:tcPr>
            <w:tcW w:w="1981" w:type="dxa"/>
          </w:tcPr>
          <w:p w14:paraId="3402927D" w14:textId="30BC6BAE" w:rsidR="00573B0E" w:rsidRPr="00C21534" w:rsidRDefault="00573B0E" w:rsidP="00C21534">
            <w:pPr>
              <w:spacing w:before="120" w:after="120" w:line="288" w:lineRule="auto"/>
              <w:rPr>
                <w:rFonts w:ascii="Roboto" w:hAnsi="Roboto"/>
              </w:rPr>
            </w:pPr>
          </w:p>
        </w:tc>
        <w:tc>
          <w:tcPr>
            <w:tcW w:w="2084" w:type="dxa"/>
          </w:tcPr>
          <w:p w14:paraId="61BA9475" w14:textId="2D53981F" w:rsidR="00573B0E" w:rsidRPr="00C21534" w:rsidRDefault="00BF6E10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number of referrals from custody centres </w:t>
            </w:r>
            <w:r w:rsidR="0033223D">
              <w:rPr>
                <w:rFonts w:ascii="Roboto" w:hAnsi="Roboto"/>
              </w:rPr>
              <w:t xml:space="preserve">has a single data point </w:t>
            </w:r>
            <w:r w:rsidR="00E332C7">
              <w:rPr>
                <w:rFonts w:ascii="Roboto" w:hAnsi="Roboto"/>
              </w:rPr>
              <w:t>available for this period, it is not possible to assess trends or comment on direction at this stage.</w:t>
            </w:r>
          </w:p>
        </w:tc>
      </w:tr>
      <w:tr w:rsidR="00573B0E" w14:paraId="1789E9D7" w14:textId="77777777" w:rsidTr="004F170C">
        <w:tc>
          <w:tcPr>
            <w:tcW w:w="1984" w:type="dxa"/>
          </w:tcPr>
          <w:p w14:paraId="621245DE" w14:textId="0934C3FE" w:rsidR="00573B0E" w:rsidRPr="00C21534" w:rsidRDefault="005A418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Number of assessment reports for bail suitability</w:t>
            </w:r>
          </w:p>
        </w:tc>
        <w:tc>
          <w:tcPr>
            <w:tcW w:w="1971" w:type="dxa"/>
          </w:tcPr>
          <w:p w14:paraId="720F3AA6" w14:textId="704A9996" w:rsidR="00573B0E" w:rsidRPr="00C21534" w:rsidRDefault="00BF1BD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5,</w:t>
            </w:r>
            <w:r w:rsidR="00B047D1">
              <w:rPr>
                <w:rFonts w:ascii="Roboto" w:hAnsi="Roboto"/>
              </w:rPr>
              <w:t>781</w:t>
            </w:r>
          </w:p>
        </w:tc>
        <w:tc>
          <w:tcPr>
            <w:tcW w:w="1974" w:type="dxa"/>
          </w:tcPr>
          <w:p w14:paraId="4D49ECD0" w14:textId="685E3469" w:rsidR="00573B0E" w:rsidRPr="00C21534" w:rsidRDefault="00BF1BD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5,887</w:t>
            </w:r>
          </w:p>
        </w:tc>
        <w:tc>
          <w:tcPr>
            <w:tcW w:w="1976" w:type="dxa"/>
          </w:tcPr>
          <w:p w14:paraId="280EC0CE" w14:textId="7900F08E" w:rsidR="00573B0E" w:rsidRPr="00C21534" w:rsidRDefault="00BF1BD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59075F20" w14:textId="558D3AF8" w:rsidR="00573B0E" w:rsidRPr="00C21534" w:rsidRDefault="00BF1BD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Decreased</w:t>
            </w:r>
          </w:p>
        </w:tc>
        <w:tc>
          <w:tcPr>
            <w:tcW w:w="1981" w:type="dxa"/>
          </w:tcPr>
          <w:p w14:paraId="0AD922A0" w14:textId="2532054D" w:rsidR="00573B0E" w:rsidRPr="00C21534" w:rsidRDefault="00BF1BD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Not Progressing</w:t>
            </w:r>
          </w:p>
        </w:tc>
        <w:tc>
          <w:tcPr>
            <w:tcW w:w="2084" w:type="dxa"/>
          </w:tcPr>
          <w:p w14:paraId="4711F8FD" w14:textId="0184FA61" w:rsidR="00573B0E" w:rsidRPr="00C21534" w:rsidRDefault="00BF1BDE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number </w:t>
            </w:r>
            <w:r w:rsidR="00190059" w:rsidRPr="00C21534">
              <w:rPr>
                <w:rFonts w:ascii="Roboto" w:hAnsi="Roboto"/>
              </w:rPr>
              <w:t xml:space="preserve">of assessments undertaken shows a decrease where the desired direction </w:t>
            </w:r>
            <w:r w:rsidR="00F3515D" w:rsidRPr="00C21534">
              <w:rPr>
                <w:rFonts w:ascii="Roboto" w:hAnsi="Roboto"/>
              </w:rPr>
              <w:t>is to increase.</w:t>
            </w:r>
          </w:p>
        </w:tc>
      </w:tr>
      <w:tr w:rsidR="00573B0E" w14:paraId="1720BA2B" w14:textId="77777777" w:rsidTr="004F170C">
        <w:tc>
          <w:tcPr>
            <w:tcW w:w="1984" w:type="dxa"/>
          </w:tcPr>
          <w:p w14:paraId="20DC8E1C" w14:textId="0BCB2054" w:rsidR="00573B0E" w:rsidRPr="00C21534" w:rsidRDefault="005A418C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Number of bail supervision cases commenced</w:t>
            </w:r>
          </w:p>
        </w:tc>
        <w:tc>
          <w:tcPr>
            <w:tcW w:w="1971" w:type="dxa"/>
          </w:tcPr>
          <w:p w14:paraId="48449A11" w14:textId="5CD3127A" w:rsidR="00573B0E" w:rsidRPr="00C21534" w:rsidRDefault="003B493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1,525</w:t>
            </w:r>
          </w:p>
        </w:tc>
        <w:tc>
          <w:tcPr>
            <w:tcW w:w="1974" w:type="dxa"/>
          </w:tcPr>
          <w:p w14:paraId="0AD76C79" w14:textId="417312E0" w:rsidR="00573B0E" w:rsidRPr="00C21534" w:rsidRDefault="003B493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1,302</w:t>
            </w:r>
          </w:p>
        </w:tc>
        <w:tc>
          <w:tcPr>
            <w:tcW w:w="1976" w:type="dxa"/>
          </w:tcPr>
          <w:p w14:paraId="05691FD3" w14:textId="2CE9F8EF" w:rsidR="00573B0E" w:rsidRPr="00C21534" w:rsidRDefault="003B493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2CF6882B" w14:textId="2D125098" w:rsidR="00573B0E" w:rsidRPr="00C21534" w:rsidRDefault="003B493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981" w:type="dxa"/>
          </w:tcPr>
          <w:p w14:paraId="08D29B0A" w14:textId="7A3EF1D2" w:rsidR="00573B0E" w:rsidRPr="00C21534" w:rsidRDefault="003B493F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2084" w:type="dxa"/>
          </w:tcPr>
          <w:p w14:paraId="129271B4" w14:textId="22358B54" w:rsidR="00573B0E" w:rsidRPr="00C21534" w:rsidRDefault="00A54C60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The number of commencements shows an increase in line with the desired direction.</w:t>
            </w:r>
          </w:p>
        </w:tc>
      </w:tr>
      <w:tr w:rsidR="004F170C" w14:paraId="4348047C" w14:textId="77777777" w:rsidTr="004F170C">
        <w:tc>
          <w:tcPr>
            <w:tcW w:w="1984" w:type="dxa"/>
          </w:tcPr>
          <w:p w14:paraId="37A79B02" w14:textId="208C4019" w:rsidR="004F170C" w:rsidRPr="00C21534" w:rsidRDefault="00AA02D3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Number of bail supervision cases completed</w:t>
            </w:r>
          </w:p>
        </w:tc>
        <w:tc>
          <w:tcPr>
            <w:tcW w:w="1971" w:type="dxa"/>
          </w:tcPr>
          <w:p w14:paraId="33F2666E" w14:textId="714159E3" w:rsidR="004F170C" w:rsidRPr="00C21534" w:rsidRDefault="00AA02D3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1,109</w:t>
            </w:r>
          </w:p>
        </w:tc>
        <w:tc>
          <w:tcPr>
            <w:tcW w:w="1974" w:type="dxa"/>
          </w:tcPr>
          <w:p w14:paraId="75506778" w14:textId="196C3864" w:rsidR="004F170C" w:rsidRPr="00C21534" w:rsidRDefault="00CE07B4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853</w:t>
            </w:r>
          </w:p>
        </w:tc>
        <w:tc>
          <w:tcPr>
            <w:tcW w:w="1976" w:type="dxa"/>
          </w:tcPr>
          <w:p w14:paraId="289E5ACF" w14:textId="25C539D4" w:rsidR="004F170C" w:rsidRPr="00C21534" w:rsidRDefault="00CE07B4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5E0E868C" w14:textId="748B2C83" w:rsidR="004F170C" w:rsidRPr="00C21534" w:rsidRDefault="00CE07B4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Increased</w:t>
            </w:r>
          </w:p>
        </w:tc>
        <w:tc>
          <w:tcPr>
            <w:tcW w:w="1981" w:type="dxa"/>
          </w:tcPr>
          <w:p w14:paraId="6E4C9068" w14:textId="37B2B461" w:rsidR="004F170C" w:rsidRPr="00C21534" w:rsidRDefault="00CE07B4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Progressing</w:t>
            </w:r>
          </w:p>
        </w:tc>
        <w:tc>
          <w:tcPr>
            <w:tcW w:w="2084" w:type="dxa"/>
          </w:tcPr>
          <w:p w14:paraId="0A4CE709" w14:textId="00AE11B4" w:rsidR="004F170C" w:rsidRPr="00C21534" w:rsidRDefault="00CE07B4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The number of bail completions shows an increase in line with the desired direction.</w:t>
            </w:r>
          </w:p>
        </w:tc>
      </w:tr>
      <w:tr w:rsidR="00573B0E" w14:paraId="36858CAB" w14:textId="77777777" w:rsidTr="004F170C">
        <w:tc>
          <w:tcPr>
            <w:tcW w:w="1984" w:type="dxa"/>
          </w:tcPr>
          <w:p w14:paraId="5D92CACD" w14:textId="387C5143" w:rsidR="00573B0E" w:rsidRPr="00C21534" w:rsidRDefault="00D748F7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Number of transfers in drug/alcohol treatments from custody to community</w:t>
            </w:r>
          </w:p>
        </w:tc>
        <w:tc>
          <w:tcPr>
            <w:tcW w:w="1971" w:type="dxa"/>
          </w:tcPr>
          <w:p w14:paraId="637B09BD" w14:textId="1D52E2D2" w:rsidR="00573B0E" w:rsidRPr="00C21534" w:rsidRDefault="001F28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1,</w:t>
            </w:r>
            <w:r w:rsidR="005A08A1">
              <w:rPr>
                <w:rFonts w:ascii="Roboto" w:hAnsi="Roboto"/>
              </w:rPr>
              <w:t>179</w:t>
            </w:r>
          </w:p>
        </w:tc>
        <w:tc>
          <w:tcPr>
            <w:tcW w:w="1974" w:type="dxa"/>
          </w:tcPr>
          <w:p w14:paraId="02318DC0" w14:textId="416A0976" w:rsidR="00573B0E" w:rsidRPr="00C21534" w:rsidRDefault="005A08A1" w:rsidP="00C21534">
            <w:pPr>
              <w:spacing w:before="120" w:after="120" w:line="288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971</w:t>
            </w:r>
          </w:p>
        </w:tc>
        <w:tc>
          <w:tcPr>
            <w:tcW w:w="1976" w:type="dxa"/>
          </w:tcPr>
          <w:p w14:paraId="4217BC6B" w14:textId="69530785" w:rsidR="00573B0E" w:rsidRPr="00C21534" w:rsidRDefault="001F28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23A41B29" w14:textId="58B91771" w:rsidR="00573B0E" w:rsidRPr="00C21534" w:rsidRDefault="001F28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981" w:type="dxa"/>
          </w:tcPr>
          <w:p w14:paraId="69B2A68B" w14:textId="2D2CA0CF" w:rsidR="00573B0E" w:rsidRPr="00C21534" w:rsidRDefault="001F2891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2084" w:type="dxa"/>
          </w:tcPr>
          <w:p w14:paraId="05AC1A9C" w14:textId="1CA68C8E" w:rsidR="00573B0E" w:rsidRPr="00C21534" w:rsidRDefault="00F408F5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number of transfers in drug/alcohol treatments from custody to community shows and increase in line </w:t>
            </w:r>
            <w:r w:rsidRPr="00C21534">
              <w:rPr>
                <w:rFonts w:ascii="Roboto" w:hAnsi="Roboto"/>
              </w:rPr>
              <w:lastRenderedPageBreak/>
              <w:t>with the desired direction.</w:t>
            </w:r>
          </w:p>
        </w:tc>
      </w:tr>
      <w:tr w:rsidR="00573B0E" w14:paraId="65FC4ABB" w14:textId="77777777" w:rsidTr="004F170C">
        <w:tc>
          <w:tcPr>
            <w:tcW w:w="1984" w:type="dxa"/>
          </w:tcPr>
          <w:p w14:paraId="3C72463A" w14:textId="00D43715" w:rsidR="00573B0E" w:rsidRPr="00C21534" w:rsidRDefault="00D748F7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Percentage of those in employability services</w:t>
            </w:r>
            <w:r w:rsidR="00C16A3B" w:rsidRPr="00C21534">
              <w:rPr>
                <w:rFonts w:ascii="Roboto" w:hAnsi="Roboto"/>
              </w:rPr>
              <w:t xml:space="preserve"> with convictions</w:t>
            </w:r>
          </w:p>
        </w:tc>
        <w:tc>
          <w:tcPr>
            <w:tcW w:w="1971" w:type="dxa"/>
          </w:tcPr>
          <w:p w14:paraId="06FCEB34" w14:textId="6E59FD5C" w:rsidR="00573B0E" w:rsidRPr="00C21534" w:rsidRDefault="0099337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7%</w:t>
            </w:r>
          </w:p>
        </w:tc>
        <w:tc>
          <w:tcPr>
            <w:tcW w:w="1974" w:type="dxa"/>
          </w:tcPr>
          <w:p w14:paraId="2FD7CBFC" w14:textId="44D5F97E" w:rsidR="00573B0E" w:rsidRPr="00C21534" w:rsidRDefault="0099337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6%</w:t>
            </w:r>
          </w:p>
        </w:tc>
        <w:tc>
          <w:tcPr>
            <w:tcW w:w="1976" w:type="dxa"/>
          </w:tcPr>
          <w:p w14:paraId="04B94ED4" w14:textId="700D48CC" w:rsidR="00573B0E" w:rsidRPr="00C21534" w:rsidRDefault="0099337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5411CB0B" w14:textId="5CEF2E3F" w:rsidR="00573B0E" w:rsidRPr="00C21534" w:rsidRDefault="0099337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981" w:type="dxa"/>
          </w:tcPr>
          <w:p w14:paraId="49A74F65" w14:textId="2AF8F951" w:rsidR="00573B0E" w:rsidRPr="00C21534" w:rsidRDefault="0099337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2084" w:type="dxa"/>
          </w:tcPr>
          <w:p w14:paraId="329DACD6" w14:textId="353390ED" w:rsidR="00573B0E" w:rsidRPr="00C21534" w:rsidRDefault="00993376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percentage of </w:t>
            </w:r>
            <w:r w:rsidR="00AF2D0D" w:rsidRPr="00C21534">
              <w:rPr>
                <w:rFonts w:ascii="Roboto" w:hAnsi="Roboto"/>
              </w:rPr>
              <w:t>people referred to NOLB employment programmes</w:t>
            </w:r>
            <w:r w:rsidR="00BD13AA" w:rsidRPr="00C21534">
              <w:rPr>
                <w:rFonts w:ascii="Roboto" w:hAnsi="Roboto"/>
              </w:rPr>
              <w:t xml:space="preserve"> with a criminal record shows an increase in line with the desired direction.</w:t>
            </w:r>
          </w:p>
        </w:tc>
      </w:tr>
      <w:tr w:rsidR="00C16A3B" w14:paraId="7A92A5ED" w14:textId="77777777" w:rsidTr="004F170C">
        <w:tc>
          <w:tcPr>
            <w:tcW w:w="1984" w:type="dxa"/>
          </w:tcPr>
          <w:p w14:paraId="6FFB0582" w14:textId="16040299" w:rsidR="00C16A3B" w:rsidRPr="00C21534" w:rsidRDefault="00C16A3B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Percentage of people who agree that people should help their community as part of a community </w:t>
            </w:r>
            <w:r w:rsidRPr="00C21534">
              <w:rPr>
                <w:rFonts w:ascii="Roboto" w:hAnsi="Roboto"/>
              </w:rPr>
              <w:lastRenderedPageBreak/>
              <w:t xml:space="preserve">sentence </w:t>
            </w:r>
            <w:r w:rsidR="00862FC3" w:rsidRPr="00C21534">
              <w:rPr>
                <w:rFonts w:ascii="Roboto" w:hAnsi="Roboto"/>
              </w:rPr>
              <w:t>rather than spend a few months in prison for a minor offence</w:t>
            </w:r>
          </w:p>
        </w:tc>
        <w:tc>
          <w:tcPr>
            <w:tcW w:w="1971" w:type="dxa"/>
          </w:tcPr>
          <w:p w14:paraId="0C0F5220" w14:textId="0355A794" w:rsidR="00C16A3B" w:rsidRPr="00C21534" w:rsidRDefault="00FC350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lastRenderedPageBreak/>
              <w:t>83%</w:t>
            </w:r>
          </w:p>
        </w:tc>
        <w:tc>
          <w:tcPr>
            <w:tcW w:w="1974" w:type="dxa"/>
          </w:tcPr>
          <w:p w14:paraId="42CE5FE1" w14:textId="267B4482" w:rsidR="00C16A3B" w:rsidRPr="00C21534" w:rsidRDefault="00FC350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82%</w:t>
            </w:r>
          </w:p>
        </w:tc>
        <w:tc>
          <w:tcPr>
            <w:tcW w:w="1976" w:type="dxa"/>
          </w:tcPr>
          <w:p w14:paraId="024114CE" w14:textId="4C37E01C" w:rsidR="00C16A3B" w:rsidRPr="00C21534" w:rsidRDefault="00FC350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</w:t>
            </w:r>
          </w:p>
        </w:tc>
        <w:tc>
          <w:tcPr>
            <w:tcW w:w="1978" w:type="dxa"/>
          </w:tcPr>
          <w:p w14:paraId="15C7E30D" w14:textId="2ACAB9E7" w:rsidR="00C16A3B" w:rsidRPr="00C21534" w:rsidRDefault="00FC350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Increased</w:t>
            </w:r>
          </w:p>
        </w:tc>
        <w:tc>
          <w:tcPr>
            <w:tcW w:w="1981" w:type="dxa"/>
          </w:tcPr>
          <w:p w14:paraId="305E36C1" w14:textId="05E738DE" w:rsidR="00C16A3B" w:rsidRPr="00C21534" w:rsidRDefault="00FC350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>Progressing</w:t>
            </w:r>
          </w:p>
        </w:tc>
        <w:tc>
          <w:tcPr>
            <w:tcW w:w="2084" w:type="dxa"/>
          </w:tcPr>
          <w:p w14:paraId="29674A1B" w14:textId="6A8F006E" w:rsidR="00C16A3B" w:rsidRPr="00C21534" w:rsidRDefault="00C1441A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C21534">
              <w:rPr>
                <w:rFonts w:ascii="Roboto" w:hAnsi="Roboto"/>
              </w:rPr>
              <w:t xml:space="preserve">The percentage of people who agree that people should help their community as part of a community sentence rather </w:t>
            </w:r>
            <w:r w:rsidRPr="00C21534">
              <w:rPr>
                <w:rFonts w:ascii="Roboto" w:hAnsi="Roboto"/>
              </w:rPr>
              <w:lastRenderedPageBreak/>
              <w:t xml:space="preserve">than </w:t>
            </w:r>
            <w:r w:rsidR="00777A48" w:rsidRPr="00C21534">
              <w:rPr>
                <w:rFonts w:ascii="Roboto" w:hAnsi="Roboto"/>
              </w:rPr>
              <w:t>spend a few months in prison for a minor offence shows an increase in line with the desired direction.</w:t>
            </w:r>
          </w:p>
        </w:tc>
      </w:tr>
    </w:tbl>
    <w:p w14:paraId="229C8B4E" w14:textId="77777777" w:rsidR="00E4402E" w:rsidRDefault="00E4402E" w:rsidP="00B561C0"/>
    <w:p w14:paraId="50CF750C" w14:textId="77777777" w:rsidR="00C21534" w:rsidRDefault="00C21534" w:rsidP="00B561C0"/>
    <w:p w14:paraId="035460F2" w14:textId="77777777" w:rsidR="00C21534" w:rsidRDefault="00C21534" w:rsidP="00B561C0"/>
    <w:p w14:paraId="2B0154C6" w14:textId="6104812F" w:rsidR="005C765E" w:rsidRDefault="005C765E" w:rsidP="005C765E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6</w:t>
      </w:r>
      <w:r>
        <w:fldChar w:fldCharType="end"/>
      </w:r>
      <w:r>
        <w:t xml:space="preserve"> The Top 3 National Challenges Graphic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e Top 3 National Challenges"/>
        <w:tblDescription w:val="A table summerising the top 3 national challenges as determined by national and local evidence from the 2024/25 Community Justice Outcome Activity Annual Report."/>
      </w:tblPr>
      <w:tblGrid>
        <w:gridCol w:w="4649"/>
        <w:gridCol w:w="4649"/>
        <w:gridCol w:w="4650"/>
      </w:tblGrid>
      <w:tr w:rsidR="00B75C40" w14:paraId="4F09A04F" w14:textId="77777777" w:rsidTr="00C47376">
        <w:trPr>
          <w:tblHeader/>
        </w:trPr>
        <w:tc>
          <w:tcPr>
            <w:tcW w:w="4649" w:type="dxa"/>
          </w:tcPr>
          <w:p w14:paraId="5EB5428B" w14:textId="637B0EEE" w:rsidR="00B75C40" w:rsidRPr="000603DA" w:rsidRDefault="000603DA" w:rsidP="000603DA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0603DA">
              <w:rPr>
                <w:rFonts w:ascii="Open Sans SemiBold" w:hAnsi="Open Sans SemiBold" w:cs="Open Sans SemiBold"/>
              </w:rPr>
              <w:t>Top 3 National Challenges</w:t>
            </w:r>
          </w:p>
        </w:tc>
        <w:tc>
          <w:tcPr>
            <w:tcW w:w="4649" w:type="dxa"/>
          </w:tcPr>
          <w:p w14:paraId="6AC6B8E4" w14:textId="10C7541A" w:rsidR="00B75C40" w:rsidRPr="000603DA" w:rsidRDefault="000603DA" w:rsidP="000603DA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0603DA">
              <w:rPr>
                <w:rFonts w:ascii="Open Sans SemiBold" w:hAnsi="Open Sans SemiBold" w:cs="Open Sans SemiBold"/>
              </w:rPr>
              <w:t>National Picture from OAAR Returns</w:t>
            </w:r>
          </w:p>
        </w:tc>
        <w:tc>
          <w:tcPr>
            <w:tcW w:w="4650" w:type="dxa"/>
          </w:tcPr>
          <w:p w14:paraId="64B00055" w14:textId="56FB61A0" w:rsidR="00B75C40" w:rsidRPr="000603DA" w:rsidRDefault="000603DA" w:rsidP="000603DA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0603DA">
              <w:rPr>
                <w:rFonts w:ascii="Open Sans SemiBold" w:hAnsi="Open Sans SemiBold" w:cs="Open Sans SemiBold"/>
              </w:rPr>
              <w:t>Local Evidence from OAAR Returns</w:t>
            </w:r>
          </w:p>
        </w:tc>
      </w:tr>
      <w:tr w:rsidR="002A1DF5" w14:paraId="46381226" w14:textId="77777777" w:rsidTr="00B75C40">
        <w:tc>
          <w:tcPr>
            <w:tcW w:w="4649" w:type="dxa"/>
          </w:tcPr>
          <w:p w14:paraId="3F57D1F6" w14:textId="1387CEFD" w:rsidR="002A1DF5" w:rsidRPr="002A1DF5" w:rsidRDefault="002A1DF5" w:rsidP="00A94AE6">
            <w:pPr>
              <w:spacing w:before="120" w:after="120" w:line="288" w:lineRule="auto"/>
              <w:rPr>
                <w:rFonts w:ascii="Roboto" w:hAnsi="Roboto"/>
              </w:rPr>
            </w:pPr>
            <w:r w:rsidRPr="002A1DF5">
              <w:rPr>
                <w:rFonts w:ascii="Roboto" w:hAnsi="Roboto"/>
              </w:rPr>
              <w:t>1. Recruitment and Workforce Capacity</w:t>
            </w:r>
          </w:p>
        </w:tc>
        <w:tc>
          <w:tcPr>
            <w:tcW w:w="4649" w:type="dxa"/>
          </w:tcPr>
          <w:p w14:paraId="271EAD59" w14:textId="70E082B8" w:rsidR="002A1DF5" w:rsidRDefault="002A1DF5" w:rsidP="00A94AE6">
            <w:pPr>
              <w:spacing w:before="120" w:after="120" w:line="288" w:lineRule="auto"/>
            </w:pPr>
            <w:r w:rsidRPr="00345E98">
              <w:rPr>
                <w:rFonts w:ascii="Roboto" w:hAnsi="Roboto"/>
              </w:rPr>
              <w:t>17 out of 30 local authority areas (57%) reported difficulties in recruiting and retaining staff, particularly in Justice Social Work and specialist roles (e.g., addiction nurses, unpaid supervisors).</w:t>
            </w:r>
          </w:p>
        </w:tc>
        <w:tc>
          <w:tcPr>
            <w:tcW w:w="4650" w:type="dxa"/>
          </w:tcPr>
          <w:p w14:paraId="3A21ED33" w14:textId="77777777" w:rsidR="00435431" w:rsidRPr="00345E98" w:rsidRDefault="00435431" w:rsidP="00435431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Aberdeen City:</w:t>
            </w:r>
            <w:r w:rsidRPr="00345E98">
              <w:rPr>
                <w:rFonts w:ascii="Roboto" w:hAnsi="Roboto"/>
              </w:rPr>
              <w:t xml:space="preserve"> Struggles with recruiting task supervisors and throughcare staff.</w:t>
            </w:r>
          </w:p>
          <w:p w14:paraId="4295932C" w14:textId="77777777" w:rsidR="00435431" w:rsidRPr="00345E98" w:rsidRDefault="00435431" w:rsidP="00435431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Clackmannanshire:</w:t>
            </w:r>
            <w:r w:rsidRPr="00345E98">
              <w:rPr>
                <w:rFonts w:ascii="Roboto" w:hAnsi="Roboto"/>
              </w:rPr>
              <w:t xml:space="preserve"> Workforce resilience issues due to increased demand and static budgets.</w:t>
            </w:r>
          </w:p>
          <w:p w14:paraId="5EED0725" w14:textId="0741824A" w:rsidR="002A1DF5" w:rsidRDefault="00435431" w:rsidP="00C21534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</w:pPr>
            <w:r w:rsidRPr="00345E98">
              <w:rPr>
                <w:rFonts w:ascii="Roboto" w:hAnsi="Roboto"/>
                <w:b/>
                <w:bCs/>
              </w:rPr>
              <w:lastRenderedPageBreak/>
              <w:t>Highlands:</w:t>
            </w:r>
            <w:r w:rsidRPr="00345E98">
              <w:rPr>
                <w:rFonts w:ascii="Roboto" w:hAnsi="Roboto"/>
              </w:rPr>
              <w:t xml:space="preserve"> Recruitment challenges in remote areas affecting service consistency. </w:t>
            </w:r>
          </w:p>
        </w:tc>
      </w:tr>
      <w:tr w:rsidR="00485301" w14:paraId="16AB9423" w14:textId="77777777" w:rsidTr="00B75C40">
        <w:tc>
          <w:tcPr>
            <w:tcW w:w="4649" w:type="dxa"/>
          </w:tcPr>
          <w:p w14:paraId="701D115F" w14:textId="1163EAEA" w:rsidR="00485301" w:rsidRPr="002A1DF5" w:rsidRDefault="00485301" w:rsidP="00485301">
            <w:pPr>
              <w:spacing w:before="120" w:after="120" w:line="288" w:lineRule="auto"/>
              <w:rPr>
                <w:rFonts w:ascii="Roboto" w:hAnsi="Roboto"/>
              </w:rPr>
            </w:pPr>
            <w:r w:rsidRPr="002A1DF5">
              <w:rPr>
                <w:rFonts w:ascii="Roboto" w:hAnsi="Roboto"/>
              </w:rPr>
              <w:lastRenderedPageBreak/>
              <w:t>2. Housing and Homelessness Pressures</w:t>
            </w:r>
          </w:p>
        </w:tc>
        <w:tc>
          <w:tcPr>
            <w:tcW w:w="4649" w:type="dxa"/>
          </w:tcPr>
          <w:p w14:paraId="6D2272AD" w14:textId="77777777" w:rsidR="00485301" w:rsidRDefault="00485301" w:rsidP="00485301">
            <w:pPr>
              <w:spacing w:before="120" w:after="120" w:line="288" w:lineRule="auto"/>
              <w:rPr>
                <w:rFonts w:ascii="Roboto" w:hAnsi="Roboto"/>
              </w:rPr>
            </w:pPr>
            <w:r w:rsidRPr="00345E98">
              <w:rPr>
                <w:rFonts w:ascii="Roboto" w:hAnsi="Roboto"/>
              </w:rPr>
              <w:t>Reintegration is hindered by limited housing stock, long waits for temporary accommodation and increased homelessness presentations</w:t>
            </w:r>
            <w:r w:rsidR="000060AB">
              <w:rPr>
                <w:rFonts w:ascii="Roboto" w:hAnsi="Roboto"/>
              </w:rPr>
              <w:t>:</w:t>
            </w:r>
          </w:p>
          <w:p w14:paraId="5D963D46" w14:textId="77777777" w:rsidR="000060AB" w:rsidRDefault="000060AB" w:rsidP="000060AB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 xml:space="preserve">National Evidence: </w:t>
            </w:r>
            <w:r w:rsidRPr="00345E98">
              <w:rPr>
                <w:rFonts w:ascii="Roboto" w:hAnsi="Roboto"/>
              </w:rPr>
              <w:t xml:space="preserve">Homelessness remains high; households spend </w:t>
            </w:r>
            <w:r w:rsidRPr="00345E98">
              <w:rPr>
                <w:rFonts w:ascii="Roboto" w:hAnsi="Roboto"/>
                <w:b/>
                <w:bCs/>
              </w:rPr>
              <w:t>~238–305 days</w:t>
            </w:r>
            <w:r w:rsidRPr="00345E98">
              <w:rPr>
                <w:rFonts w:ascii="Roboto" w:hAnsi="Roboto"/>
              </w:rPr>
              <w:t xml:space="preserve"> in temporary accommodation.</w:t>
            </w:r>
          </w:p>
          <w:p w14:paraId="25A6B715" w14:textId="77777777" w:rsidR="000060AB" w:rsidRPr="00345E98" w:rsidRDefault="000060AB" w:rsidP="000060AB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National Evidence:</w:t>
            </w:r>
            <w:r w:rsidRPr="00345E98">
              <w:rPr>
                <w:rFonts w:ascii="Roboto" w:hAnsi="Roboto"/>
              </w:rPr>
              <w:t xml:space="preserve"> The total new housing supply felt by </w:t>
            </w:r>
            <w:r w:rsidRPr="00345E98">
              <w:rPr>
                <w:rFonts w:ascii="Roboto" w:hAnsi="Roboto"/>
                <w:b/>
                <w:bCs/>
              </w:rPr>
              <w:t>16.4%</w:t>
            </w:r>
            <w:r w:rsidRPr="00345E98">
              <w:rPr>
                <w:rFonts w:ascii="Roboto" w:hAnsi="Roboto"/>
              </w:rPr>
              <w:t xml:space="preserve"> in 2023-24 (a drop of </w:t>
            </w:r>
            <w:r w:rsidRPr="00345E98">
              <w:rPr>
                <w:rFonts w:ascii="Roboto" w:hAnsi="Roboto"/>
                <w:b/>
                <w:bCs/>
              </w:rPr>
              <w:t>3,984</w:t>
            </w:r>
            <w:r w:rsidRPr="00345E98">
              <w:rPr>
                <w:rFonts w:ascii="Roboto" w:hAnsi="Roboto"/>
              </w:rPr>
              <w:t xml:space="preserve"> homes).</w:t>
            </w:r>
          </w:p>
          <w:p w14:paraId="70812649" w14:textId="77777777" w:rsidR="000060AB" w:rsidRPr="00345E98" w:rsidRDefault="000060AB" w:rsidP="007A3C93">
            <w:pPr>
              <w:pStyle w:val="ListParagraph"/>
              <w:spacing w:before="120" w:after="120" w:line="288" w:lineRule="auto"/>
              <w:contextualSpacing w:val="0"/>
              <w:rPr>
                <w:rFonts w:ascii="Roboto" w:hAnsi="Roboto"/>
              </w:rPr>
            </w:pPr>
          </w:p>
          <w:p w14:paraId="263053FD" w14:textId="6C56701E" w:rsidR="000060AB" w:rsidRDefault="000060AB" w:rsidP="00485301">
            <w:pPr>
              <w:spacing w:before="120" w:after="120" w:line="288" w:lineRule="auto"/>
            </w:pPr>
          </w:p>
        </w:tc>
        <w:tc>
          <w:tcPr>
            <w:tcW w:w="4650" w:type="dxa"/>
          </w:tcPr>
          <w:p w14:paraId="45EB1251" w14:textId="77777777" w:rsidR="00485301" w:rsidRPr="00345E98" w:rsidRDefault="00485301" w:rsidP="00485301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Stirling:</w:t>
            </w:r>
            <w:r w:rsidRPr="00345E98">
              <w:rPr>
                <w:rFonts w:ascii="Roboto" w:hAnsi="Roboto"/>
              </w:rPr>
              <w:t xml:space="preserve"> </w:t>
            </w:r>
            <w:r w:rsidRPr="00345E98">
              <w:rPr>
                <w:rFonts w:ascii="Roboto" w:hAnsi="Roboto"/>
                <w:b/>
                <w:bCs/>
              </w:rPr>
              <w:t>18% rise</w:t>
            </w:r>
            <w:r w:rsidRPr="00345E98">
              <w:rPr>
                <w:rFonts w:ascii="Roboto" w:hAnsi="Roboto"/>
              </w:rPr>
              <w:t xml:space="preserve"> in homelessness presentations; average 331 days in temporary accommodation.</w:t>
            </w:r>
          </w:p>
          <w:p w14:paraId="5CF48BA1" w14:textId="77777777" w:rsidR="00C21534" w:rsidRDefault="00485301" w:rsidP="00485301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Aberdeenshire:</w:t>
            </w:r>
            <w:r w:rsidRPr="00345E98">
              <w:rPr>
                <w:rFonts w:ascii="Roboto" w:hAnsi="Roboto"/>
              </w:rPr>
              <w:t xml:space="preserve"> Early releases strained housing availability, reducing time for support planning.</w:t>
            </w:r>
          </w:p>
          <w:p w14:paraId="2712C8BC" w14:textId="0521A617" w:rsidR="00485301" w:rsidRDefault="00485301" w:rsidP="00C21534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</w:pPr>
            <w:r w:rsidRPr="00C21534">
              <w:rPr>
                <w:rFonts w:ascii="Roboto" w:hAnsi="Roboto"/>
                <w:b/>
                <w:bCs/>
              </w:rPr>
              <w:t>West Dunbartonshire:</w:t>
            </w:r>
            <w:r w:rsidRPr="00C21534">
              <w:rPr>
                <w:rFonts w:ascii="Roboto" w:hAnsi="Roboto"/>
              </w:rPr>
              <w:t xml:space="preserve"> National housing emergency impacted SHORE commitments. </w:t>
            </w:r>
            <w:r w:rsidRPr="00C21534">
              <w:rPr>
                <w:rFonts w:ascii="Roboto" w:hAnsi="Roboto"/>
                <w:b/>
                <w:bCs/>
              </w:rPr>
              <w:t>National Evidence:</w:t>
            </w:r>
            <w:r w:rsidRPr="00C21534">
              <w:rPr>
                <w:rFonts w:ascii="Roboto" w:hAnsi="Roboto"/>
              </w:rPr>
              <w:t xml:space="preserve"> An increase from </w:t>
            </w:r>
            <w:r w:rsidRPr="00C21534">
              <w:rPr>
                <w:rFonts w:ascii="Roboto" w:hAnsi="Roboto"/>
                <w:b/>
                <w:bCs/>
              </w:rPr>
              <w:t>~2.9% to ~9.1%</w:t>
            </w:r>
            <w:r w:rsidRPr="00C21534">
              <w:rPr>
                <w:rFonts w:ascii="Roboto" w:hAnsi="Roboto"/>
              </w:rPr>
              <w:t xml:space="preserve"> of people arriving at custody with no fixed adobe. </w:t>
            </w:r>
          </w:p>
        </w:tc>
      </w:tr>
      <w:tr w:rsidR="00C21534" w14:paraId="5769A13B" w14:textId="77777777" w:rsidTr="00B75C40">
        <w:tc>
          <w:tcPr>
            <w:tcW w:w="4649" w:type="dxa"/>
          </w:tcPr>
          <w:p w14:paraId="4F5ED343" w14:textId="00A9023A" w:rsidR="00C21534" w:rsidRPr="002A1DF5" w:rsidRDefault="00C2153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2A1DF5">
              <w:rPr>
                <w:rFonts w:ascii="Roboto" w:hAnsi="Roboto"/>
              </w:rPr>
              <w:t>3.Funding Constraints and Sustainability</w:t>
            </w:r>
          </w:p>
        </w:tc>
        <w:tc>
          <w:tcPr>
            <w:tcW w:w="4649" w:type="dxa"/>
          </w:tcPr>
          <w:p w14:paraId="33DB4556" w14:textId="77777777" w:rsidR="00C21534" w:rsidRDefault="00C21534" w:rsidP="00C21534">
            <w:pPr>
              <w:spacing w:before="120" w:after="120" w:line="288" w:lineRule="auto"/>
              <w:rPr>
                <w:rFonts w:ascii="Roboto" w:hAnsi="Roboto"/>
              </w:rPr>
            </w:pPr>
            <w:r w:rsidRPr="00345E98">
              <w:rPr>
                <w:rFonts w:ascii="Roboto" w:hAnsi="Roboto"/>
              </w:rPr>
              <w:t>Short-term funding cycles and insufficient core funding limit innovation and continuity of services</w:t>
            </w:r>
            <w:r w:rsidR="007A3C93">
              <w:rPr>
                <w:rFonts w:ascii="Roboto" w:hAnsi="Roboto"/>
              </w:rPr>
              <w:t>:</w:t>
            </w:r>
          </w:p>
          <w:p w14:paraId="5658D26B" w14:textId="77777777" w:rsidR="007A3C93" w:rsidRDefault="007A3C93" w:rsidP="007A3C93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lastRenderedPageBreak/>
              <w:t>National Evidence:</w:t>
            </w:r>
            <w:r w:rsidRPr="00345E98">
              <w:rPr>
                <w:rFonts w:ascii="Roboto" w:hAnsi="Roboto"/>
              </w:rPr>
              <w:t xml:space="preserve"> Criminal Justice Committee budget-submission notes </w:t>
            </w:r>
            <w:r w:rsidRPr="00345E98">
              <w:rPr>
                <w:rFonts w:ascii="Roboto" w:hAnsi="Roboto"/>
                <w:b/>
                <w:bCs/>
              </w:rPr>
              <w:t>77% of Justice Social Worker managers</w:t>
            </w:r>
            <w:r w:rsidRPr="00345E98">
              <w:rPr>
                <w:rFonts w:ascii="Roboto" w:hAnsi="Roboto"/>
              </w:rPr>
              <w:t xml:space="preserve"> reported a shortfall in funding, </w:t>
            </w:r>
            <w:proofErr w:type="spellStart"/>
            <w:r w:rsidRPr="00345E98">
              <w:rPr>
                <w:rFonts w:ascii="Roboto" w:hAnsi="Roboto"/>
              </w:rPr>
              <w:t>specially</w:t>
            </w:r>
            <w:proofErr w:type="spellEnd"/>
            <w:r w:rsidRPr="00345E98">
              <w:rPr>
                <w:rFonts w:ascii="Roboto" w:hAnsi="Roboto"/>
              </w:rPr>
              <w:t xml:space="preserve"> for the Caledonian system.</w:t>
            </w:r>
          </w:p>
          <w:p w14:paraId="143FF857" w14:textId="77777777" w:rsidR="007A3C93" w:rsidRPr="00345E98" w:rsidRDefault="007A3C93" w:rsidP="007A3C93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National Evidence:</w:t>
            </w:r>
            <w:r w:rsidRPr="00345E98">
              <w:rPr>
                <w:rFonts w:ascii="Roboto" w:hAnsi="Roboto"/>
              </w:rPr>
              <w:t xml:space="preserve"> </w:t>
            </w:r>
            <w:r w:rsidRPr="00345E98">
              <w:rPr>
                <w:rFonts w:ascii="Roboto" w:hAnsi="Roboto" w:cs="Arial"/>
                <w:b/>
                <w:bCs/>
              </w:rPr>
              <w:t>£148m</w:t>
            </w:r>
            <w:r w:rsidRPr="00345E98">
              <w:rPr>
                <w:rFonts w:ascii="Roboto" w:hAnsi="Roboto" w:cs="Arial"/>
              </w:rPr>
              <w:t xml:space="preserve"> allocated to community justice, including an </w:t>
            </w:r>
            <w:r w:rsidRPr="00345E98">
              <w:rPr>
                <w:rFonts w:ascii="Roboto" w:hAnsi="Roboto" w:cs="Arial"/>
                <w:b/>
                <w:bCs/>
              </w:rPr>
              <w:t>additional £14m</w:t>
            </w:r>
            <w:r w:rsidRPr="00345E98">
              <w:rPr>
                <w:rFonts w:ascii="Roboto" w:hAnsi="Roboto" w:cs="Arial"/>
              </w:rPr>
              <w:t xml:space="preserve"> to expand community</w:t>
            </w:r>
            <w:r w:rsidRPr="00345E98">
              <w:rPr>
                <w:rFonts w:ascii="Roboto" w:hAnsi="Roboto" w:cs="Cambria Math"/>
              </w:rPr>
              <w:t>‑</w:t>
            </w:r>
            <w:r w:rsidRPr="00345E98">
              <w:rPr>
                <w:rFonts w:ascii="Roboto" w:hAnsi="Roboto" w:cs="Arial"/>
              </w:rPr>
              <w:t>based interventions.</w:t>
            </w:r>
          </w:p>
          <w:p w14:paraId="03DB954C" w14:textId="34D79596" w:rsidR="007A3C93" w:rsidRPr="00E319CD" w:rsidRDefault="007A3C93" w:rsidP="00C21534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t>National Evidence:</w:t>
            </w:r>
            <w:r w:rsidRPr="00345E98">
              <w:rPr>
                <w:rFonts w:ascii="Roboto" w:hAnsi="Roboto"/>
              </w:rPr>
              <w:t xml:space="preserve"> In 2022-23, CJ accounted for only </w:t>
            </w:r>
            <w:r w:rsidRPr="00345E98">
              <w:rPr>
                <w:rFonts w:ascii="Roboto" w:hAnsi="Roboto"/>
                <w:b/>
                <w:bCs/>
              </w:rPr>
              <w:t>1.53%</w:t>
            </w:r>
            <w:r w:rsidRPr="00345E98">
              <w:rPr>
                <w:rFonts w:ascii="Roboto" w:hAnsi="Roboto"/>
              </w:rPr>
              <w:t xml:space="preserve"> of the total Justice &amp; Veterans budget with </w:t>
            </w:r>
            <w:r w:rsidRPr="00345E98">
              <w:rPr>
                <w:rFonts w:ascii="Roboto" w:hAnsi="Roboto"/>
                <w:b/>
                <w:bCs/>
              </w:rPr>
              <w:t>a drop of</w:t>
            </w:r>
            <w:r w:rsidRPr="00345E98">
              <w:rPr>
                <w:rFonts w:ascii="Roboto" w:hAnsi="Roboto"/>
              </w:rPr>
              <w:t xml:space="preserve"> </w:t>
            </w:r>
            <w:r w:rsidRPr="00345E98">
              <w:rPr>
                <w:rFonts w:ascii="Roboto" w:hAnsi="Roboto"/>
                <w:b/>
                <w:bCs/>
              </w:rPr>
              <w:t>1.47%</w:t>
            </w:r>
            <w:r w:rsidRPr="00345E98">
              <w:rPr>
                <w:rFonts w:ascii="Roboto" w:hAnsi="Roboto"/>
              </w:rPr>
              <w:t xml:space="preserve"> in 2023-24.</w:t>
            </w:r>
          </w:p>
        </w:tc>
        <w:tc>
          <w:tcPr>
            <w:tcW w:w="4650" w:type="dxa"/>
          </w:tcPr>
          <w:p w14:paraId="0B3DA95F" w14:textId="2D68C720" w:rsidR="00C21534" w:rsidRPr="00345E98" w:rsidRDefault="00C21534" w:rsidP="00C21534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345E98">
              <w:rPr>
                <w:rFonts w:ascii="Roboto" w:hAnsi="Roboto"/>
                <w:b/>
                <w:bCs/>
              </w:rPr>
              <w:lastRenderedPageBreak/>
              <w:t>Falkirk:</w:t>
            </w:r>
            <w:r w:rsidRPr="00345E98">
              <w:rPr>
                <w:rFonts w:ascii="Roboto" w:hAnsi="Roboto"/>
              </w:rPr>
              <w:t xml:space="preserve"> Caledonian programme facing major funding cuts. </w:t>
            </w:r>
          </w:p>
          <w:p w14:paraId="3BF8EECC" w14:textId="77777777" w:rsidR="007A3C93" w:rsidRPr="007A3C93" w:rsidRDefault="00C21534" w:rsidP="007A3C93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</w:pPr>
            <w:r w:rsidRPr="00345E98">
              <w:rPr>
                <w:rFonts w:ascii="Roboto" w:hAnsi="Roboto"/>
                <w:b/>
                <w:bCs/>
              </w:rPr>
              <w:lastRenderedPageBreak/>
              <w:t>Moray:</w:t>
            </w:r>
            <w:r w:rsidRPr="00345E98">
              <w:rPr>
                <w:rFonts w:ascii="Roboto" w:hAnsi="Roboto"/>
              </w:rPr>
              <w:t xml:space="preserve"> Lack of ring-fenced funding restricts improvement activities. </w:t>
            </w:r>
          </w:p>
          <w:p w14:paraId="19FB43ED" w14:textId="35B48A48" w:rsidR="00C21534" w:rsidRDefault="00C21534" w:rsidP="007A3C93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</w:pPr>
            <w:r w:rsidRPr="00345E98">
              <w:rPr>
                <w:rFonts w:ascii="Roboto" w:hAnsi="Roboto"/>
                <w:b/>
                <w:bCs/>
              </w:rPr>
              <w:t>North Lanarkshire:</w:t>
            </w:r>
            <w:r w:rsidRPr="00345E98">
              <w:rPr>
                <w:rFonts w:ascii="Roboto" w:hAnsi="Roboto"/>
              </w:rPr>
              <w:t xml:space="preserve"> Funding doesn’t cover coordinator costs or support lived experience engagement.</w:t>
            </w:r>
          </w:p>
        </w:tc>
      </w:tr>
    </w:tbl>
    <w:p w14:paraId="24A08A1B" w14:textId="77777777" w:rsidR="007D1C95" w:rsidRDefault="007D1C95" w:rsidP="00B561C0"/>
    <w:p w14:paraId="3C98C469" w14:textId="77777777" w:rsidR="00E4402E" w:rsidRDefault="00E4402E" w:rsidP="00B561C0"/>
    <w:p w14:paraId="4A198BF0" w14:textId="77777777" w:rsidR="005C765E" w:rsidRDefault="005C765E" w:rsidP="00B561C0"/>
    <w:p w14:paraId="79716EBB" w14:textId="77777777" w:rsidR="005C765E" w:rsidRDefault="005C765E" w:rsidP="00B561C0"/>
    <w:p w14:paraId="36CA0300" w14:textId="77777777" w:rsidR="005C765E" w:rsidRDefault="005C765E" w:rsidP="00B561C0"/>
    <w:p w14:paraId="3DEC8DC0" w14:textId="77777777" w:rsidR="005C765E" w:rsidRDefault="005C765E" w:rsidP="00B561C0"/>
    <w:p w14:paraId="1CAFEA88" w14:textId="77777777" w:rsidR="005C765E" w:rsidRDefault="005C765E" w:rsidP="00B561C0"/>
    <w:p w14:paraId="5AFA6E8C" w14:textId="77777777" w:rsidR="005C765E" w:rsidRDefault="005C765E" w:rsidP="00B561C0"/>
    <w:p w14:paraId="63635CCC" w14:textId="77777777" w:rsidR="005C765E" w:rsidRDefault="005C765E" w:rsidP="00B561C0"/>
    <w:p w14:paraId="74D68ACA" w14:textId="77777777" w:rsidR="005C765E" w:rsidRDefault="005C765E" w:rsidP="00B561C0"/>
    <w:p w14:paraId="7BCCBE7A" w14:textId="77777777" w:rsidR="005C765E" w:rsidRDefault="005C765E" w:rsidP="00B561C0"/>
    <w:p w14:paraId="39465037" w14:textId="77777777" w:rsidR="005C765E" w:rsidRDefault="005C765E" w:rsidP="00B561C0"/>
    <w:p w14:paraId="255EEB22" w14:textId="77777777" w:rsidR="005C765E" w:rsidRDefault="005C765E" w:rsidP="00B561C0"/>
    <w:p w14:paraId="5987E21C" w14:textId="77777777" w:rsidR="005C765E" w:rsidRDefault="005C765E" w:rsidP="00B561C0"/>
    <w:p w14:paraId="3756E74F" w14:textId="77777777" w:rsidR="005C765E" w:rsidRDefault="005C765E" w:rsidP="00B561C0"/>
    <w:p w14:paraId="116495CB" w14:textId="77777777" w:rsidR="005C765E" w:rsidRDefault="005C765E" w:rsidP="00B561C0"/>
    <w:p w14:paraId="741D2A58" w14:textId="77777777" w:rsidR="005C765E" w:rsidRDefault="005C765E" w:rsidP="00B561C0"/>
    <w:p w14:paraId="5D432EE3" w14:textId="77777777" w:rsidR="005C765E" w:rsidRDefault="005C765E" w:rsidP="00B561C0"/>
    <w:p w14:paraId="18F875C6" w14:textId="77777777" w:rsidR="005C765E" w:rsidRDefault="005C765E" w:rsidP="00B561C0"/>
    <w:p w14:paraId="179CCCA1" w14:textId="77777777" w:rsidR="005C765E" w:rsidRDefault="005C765E" w:rsidP="00B561C0"/>
    <w:p w14:paraId="71405585" w14:textId="77777777" w:rsidR="005C765E" w:rsidRDefault="005C765E" w:rsidP="00B561C0"/>
    <w:p w14:paraId="2AAFA11B" w14:textId="77777777" w:rsidR="005C765E" w:rsidRDefault="005C765E" w:rsidP="00B561C0"/>
    <w:p w14:paraId="3BA812E7" w14:textId="77777777" w:rsidR="005C765E" w:rsidRDefault="005C765E" w:rsidP="00B561C0"/>
    <w:p w14:paraId="632C8BCF" w14:textId="77777777" w:rsidR="005C765E" w:rsidRDefault="005C765E" w:rsidP="00B561C0"/>
    <w:p w14:paraId="4A02899C" w14:textId="77777777" w:rsidR="00E4402E" w:rsidRDefault="00E4402E" w:rsidP="00B561C0"/>
    <w:p w14:paraId="08B7C566" w14:textId="77777777" w:rsidR="00E4402E" w:rsidRDefault="00E4402E" w:rsidP="00B561C0"/>
    <w:p w14:paraId="0D236D28" w14:textId="272973FE" w:rsidR="005C765E" w:rsidRDefault="005C765E" w:rsidP="005C765E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 w:rsidR="000010F8">
        <w:rPr>
          <w:noProof/>
        </w:rPr>
        <w:t>7</w:t>
      </w:r>
      <w:r>
        <w:fldChar w:fldCharType="end"/>
      </w:r>
      <w:r>
        <w:t xml:space="preserve"> The Top 3 National Opportunities Graphic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e Top 3 National Opportunities"/>
        <w:tblDescription w:val="A table summerising the top 3 opportunities as determined by national and local evidence from the 2024/25 Community Justice Outcome Activity Annual Report."/>
      </w:tblPr>
      <w:tblGrid>
        <w:gridCol w:w="4649"/>
        <w:gridCol w:w="4649"/>
        <w:gridCol w:w="4650"/>
      </w:tblGrid>
      <w:tr w:rsidR="00971DCC" w14:paraId="324DBD62" w14:textId="77777777" w:rsidTr="00971DCC">
        <w:tc>
          <w:tcPr>
            <w:tcW w:w="4649" w:type="dxa"/>
          </w:tcPr>
          <w:p w14:paraId="38DF4A57" w14:textId="5CE30A78" w:rsidR="00971DCC" w:rsidRPr="00D17346" w:rsidRDefault="00717052" w:rsidP="00D17346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D17346">
              <w:rPr>
                <w:rFonts w:ascii="Open Sans SemiBold" w:hAnsi="Open Sans SemiBold" w:cs="Open Sans SemiBold"/>
              </w:rPr>
              <w:t>Top 3 National Opportunities</w:t>
            </w:r>
          </w:p>
        </w:tc>
        <w:tc>
          <w:tcPr>
            <w:tcW w:w="4649" w:type="dxa"/>
          </w:tcPr>
          <w:p w14:paraId="6933C571" w14:textId="0D382D79" w:rsidR="00971DCC" w:rsidRPr="00D17346" w:rsidRDefault="00717052" w:rsidP="00D17346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D17346">
              <w:rPr>
                <w:rFonts w:ascii="Open Sans SemiBold" w:hAnsi="Open Sans SemiBold" w:cs="Open Sans SemiBold"/>
              </w:rPr>
              <w:t>National Picture from OAAR Returns</w:t>
            </w:r>
          </w:p>
        </w:tc>
        <w:tc>
          <w:tcPr>
            <w:tcW w:w="4650" w:type="dxa"/>
          </w:tcPr>
          <w:p w14:paraId="022A7817" w14:textId="04656AF7" w:rsidR="00971DCC" w:rsidRPr="00D17346" w:rsidRDefault="00717052" w:rsidP="00D17346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D17346">
              <w:rPr>
                <w:rFonts w:ascii="Open Sans SemiBold" w:hAnsi="Open Sans SemiBold" w:cs="Open Sans SemiBold"/>
              </w:rPr>
              <w:t>Local Evidence from OAAR Returns</w:t>
            </w:r>
          </w:p>
        </w:tc>
      </w:tr>
      <w:tr w:rsidR="00971DCC" w14:paraId="2CFEACA1" w14:textId="77777777" w:rsidTr="00971DCC">
        <w:tc>
          <w:tcPr>
            <w:tcW w:w="4649" w:type="dxa"/>
          </w:tcPr>
          <w:p w14:paraId="6B6726D4" w14:textId="53E6411C" w:rsidR="00971DCC" w:rsidRPr="00D17346" w:rsidRDefault="00717052" w:rsidP="00D17346">
            <w:pPr>
              <w:spacing w:before="120" w:after="120" w:line="288" w:lineRule="auto"/>
              <w:rPr>
                <w:rFonts w:ascii="Roboto" w:hAnsi="Roboto"/>
              </w:rPr>
            </w:pPr>
            <w:r w:rsidRPr="00D17346">
              <w:rPr>
                <w:rFonts w:ascii="Roboto" w:hAnsi="Roboto"/>
              </w:rPr>
              <w:t>1. Enhanced Partnership Working and Co-Location</w:t>
            </w:r>
          </w:p>
        </w:tc>
        <w:tc>
          <w:tcPr>
            <w:tcW w:w="4649" w:type="dxa"/>
          </w:tcPr>
          <w:p w14:paraId="6F4975C5" w14:textId="7CF50276" w:rsidR="00971DCC" w:rsidRPr="00D17346" w:rsidRDefault="00B34EB5" w:rsidP="00D17346">
            <w:pPr>
              <w:spacing w:before="120" w:after="120" w:line="288" w:lineRule="auto"/>
              <w:rPr>
                <w:rFonts w:ascii="Roboto" w:hAnsi="Roboto"/>
              </w:rPr>
            </w:pPr>
            <w:r w:rsidRPr="00D17346">
              <w:rPr>
                <w:rFonts w:ascii="Roboto" w:hAnsi="Roboto"/>
              </w:rPr>
              <w:t>Stronger collaboration between statutory and third sector partners, often through co-located services, is improving outcomes.</w:t>
            </w:r>
          </w:p>
        </w:tc>
        <w:tc>
          <w:tcPr>
            <w:tcW w:w="4650" w:type="dxa"/>
          </w:tcPr>
          <w:p w14:paraId="120CB00F" w14:textId="77777777" w:rsidR="00643EEF" w:rsidRPr="00297854" w:rsidRDefault="00643EEF" w:rsidP="00643EEF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Perth and Kinross:</w:t>
            </w:r>
            <w:r w:rsidRPr="00297854">
              <w:rPr>
                <w:rFonts w:ascii="Roboto" w:hAnsi="Roboto"/>
              </w:rPr>
              <w:t xml:space="preserve"> Co-located services enabled rapid response to legislative changes. </w:t>
            </w:r>
          </w:p>
          <w:p w14:paraId="0BCAF270" w14:textId="77777777" w:rsidR="00643EEF" w:rsidRPr="00297854" w:rsidRDefault="00643EEF" w:rsidP="00643EEF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East Renfrewshire:</w:t>
            </w:r>
            <w:r w:rsidRPr="00297854">
              <w:rPr>
                <w:rFonts w:ascii="Roboto" w:hAnsi="Roboto"/>
              </w:rPr>
              <w:t xml:space="preserve"> Justice employability officer co-located with employability services.</w:t>
            </w:r>
          </w:p>
          <w:p w14:paraId="7037EFFD" w14:textId="03C37501" w:rsidR="00971DCC" w:rsidRPr="00643EEF" w:rsidRDefault="00643EEF" w:rsidP="00643EEF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rPr>
                <w:rFonts w:ascii="Roboto" w:hAnsi="Roboto"/>
              </w:rPr>
            </w:pPr>
            <w:r w:rsidRPr="00643EEF">
              <w:rPr>
                <w:rFonts w:ascii="Roboto" w:hAnsi="Roboto"/>
                <w:b/>
                <w:bCs/>
              </w:rPr>
              <w:lastRenderedPageBreak/>
              <w:t>West Lothian:</w:t>
            </w:r>
            <w:r w:rsidRPr="00643EEF">
              <w:rPr>
                <w:rFonts w:ascii="Roboto" w:hAnsi="Roboto"/>
              </w:rPr>
              <w:t xml:space="preserve"> Civic Centre co-location supports integrated working.</w:t>
            </w:r>
          </w:p>
        </w:tc>
      </w:tr>
      <w:tr w:rsidR="00955BF6" w14:paraId="15969966" w14:textId="77777777" w:rsidTr="00971DCC">
        <w:tc>
          <w:tcPr>
            <w:tcW w:w="4649" w:type="dxa"/>
          </w:tcPr>
          <w:p w14:paraId="41316FBC" w14:textId="2F04B362" w:rsidR="00955BF6" w:rsidRPr="00D17346" w:rsidRDefault="00955BF6" w:rsidP="00955BF6">
            <w:pPr>
              <w:spacing w:before="120" w:after="120" w:line="288" w:lineRule="auto"/>
              <w:rPr>
                <w:rFonts w:ascii="Roboto" w:hAnsi="Roboto"/>
              </w:rPr>
            </w:pPr>
            <w:r w:rsidRPr="00D17346">
              <w:rPr>
                <w:rFonts w:ascii="Roboto" w:hAnsi="Roboto"/>
              </w:rPr>
              <w:lastRenderedPageBreak/>
              <w:t>2. Trauma-Informed and Person-Centred Approaches</w:t>
            </w:r>
          </w:p>
        </w:tc>
        <w:tc>
          <w:tcPr>
            <w:tcW w:w="4649" w:type="dxa"/>
          </w:tcPr>
          <w:p w14:paraId="6715AF55" w14:textId="77777777" w:rsidR="00955BF6" w:rsidRDefault="00955BF6" w:rsidP="00955BF6">
            <w:pPr>
              <w:spacing w:before="120" w:after="120" w:line="288" w:lineRule="auto"/>
              <w:rPr>
                <w:rFonts w:ascii="Roboto" w:hAnsi="Roboto"/>
              </w:rPr>
            </w:pPr>
            <w:r w:rsidRPr="00D17346">
              <w:rPr>
                <w:rFonts w:ascii="Roboto" w:hAnsi="Roboto"/>
              </w:rPr>
              <w:t>Many local authority areas are embedding trauma-informed practice and tailoring support to individual needs</w:t>
            </w:r>
            <w:r w:rsidR="00A35548">
              <w:rPr>
                <w:rFonts w:ascii="Roboto" w:hAnsi="Roboto"/>
              </w:rPr>
              <w:t>:</w:t>
            </w:r>
          </w:p>
          <w:p w14:paraId="17E6BEBE" w14:textId="77777777" w:rsidR="00A35548" w:rsidRDefault="00A35548" w:rsidP="00A35548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National Evidence:12,500 Police Scotland</w:t>
            </w:r>
            <w:r w:rsidRPr="00297854">
              <w:rPr>
                <w:rFonts w:ascii="Roboto" w:hAnsi="Roboto"/>
              </w:rPr>
              <w:t xml:space="preserve"> officers completed mandatory naloxone training as part of the national roll-out.</w:t>
            </w:r>
          </w:p>
          <w:p w14:paraId="6C8BDC56" w14:textId="77777777" w:rsidR="00A35548" w:rsidRPr="00297854" w:rsidRDefault="00A35548" w:rsidP="00A35548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National Evidence:</w:t>
            </w:r>
            <w:r w:rsidRPr="00297854">
              <w:rPr>
                <w:rFonts w:ascii="Roboto" w:hAnsi="Roboto"/>
              </w:rPr>
              <w:t xml:space="preserve"> </w:t>
            </w:r>
            <w:r w:rsidRPr="00297854">
              <w:rPr>
                <w:rFonts w:ascii="Roboto" w:hAnsi="Roboto"/>
                <w:b/>
                <w:bCs/>
              </w:rPr>
              <w:t>85% of ROJS participants</w:t>
            </w:r>
            <w:r w:rsidRPr="00297854">
              <w:rPr>
                <w:rFonts w:ascii="Roboto" w:hAnsi="Roboto"/>
              </w:rPr>
              <w:t xml:space="preserve"> accessed health and employability opportunities.</w:t>
            </w:r>
          </w:p>
          <w:p w14:paraId="20985192" w14:textId="0B6E0C1F" w:rsidR="00A35548" w:rsidRPr="00A35548" w:rsidRDefault="00A35548" w:rsidP="00955BF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C65796">
              <w:rPr>
                <w:rFonts w:ascii="Roboto" w:hAnsi="Roboto"/>
                <w:b/>
                <w:bCs/>
              </w:rPr>
              <w:t>National Evidence:</w:t>
            </w:r>
            <w:r w:rsidRPr="00C65796">
              <w:rPr>
                <w:rFonts w:ascii="Roboto" w:hAnsi="Roboto"/>
              </w:rPr>
              <w:t xml:space="preserve"> National framework requires all police officers to be trained to Trauma-skilled level.</w:t>
            </w:r>
          </w:p>
        </w:tc>
        <w:tc>
          <w:tcPr>
            <w:tcW w:w="4650" w:type="dxa"/>
          </w:tcPr>
          <w:p w14:paraId="644D55EE" w14:textId="0A69C84A" w:rsidR="00955BF6" w:rsidRPr="00297854" w:rsidRDefault="00955BF6" w:rsidP="00955BF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Clackmannanshire:</w:t>
            </w:r>
            <w:r w:rsidRPr="00297854">
              <w:rPr>
                <w:rFonts w:ascii="Roboto" w:hAnsi="Roboto"/>
              </w:rPr>
              <w:t xml:space="preserve"> Naloxone policy and trauma-informed training.</w:t>
            </w:r>
          </w:p>
          <w:p w14:paraId="05E678DC" w14:textId="124990E7" w:rsidR="00955BF6" w:rsidRPr="00297854" w:rsidRDefault="00955BF6" w:rsidP="00955BF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South Lanarkshire:</w:t>
            </w:r>
            <w:r w:rsidRPr="00297854">
              <w:rPr>
                <w:rFonts w:ascii="Roboto" w:hAnsi="Roboto"/>
              </w:rPr>
              <w:t xml:space="preserve"> Recovery oriented Justice Service Integrated health and justice.</w:t>
            </w:r>
          </w:p>
          <w:p w14:paraId="0E7E1274" w14:textId="03178EB5" w:rsidR="00955BF6" w:rsidRPr="00C65796" w:rsidRDefault="00955BF6" w:rsidP="00C6579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rPr>
                <w:rFonts w:ascii="Roboto" w:hAnsi="Roboto"/>
              </w:rPr>
            </w:pPr>
            <w:r w:rsidRPr="00C65796">
              <w:rPr>
                <w:rFonts w:ascii="Roboto" w:hAnsi="Roboto"/>
                <w:b/>
                <w:bCs/>
              </w:rPr>
              <w:t>West Dunbartonshire:</w:t>
            </w:r>
            <w:r w:rsidRPr="00C65796">
              <w:rPr>
                <w:rFonts w:ascii="Roboto" w:hAnsi="Roboto"/>
              </w:rPr>
              <w:t xml:space="preserve"> All staff trained to trauma-skilled level.</w:t>
            </w:r>
          </w:p>
        </w:tc>
      </w:tr>
      <w:tr w:rsidR="00955BF6" w14:paraId="471F5D10" w14:textId="77777777" w:rsidTr="00971DCC">
        <w:tc>
          <w:tcPr>
            <w:tcW w:w="4649" w:type="dxa"/>
          </w:tcPr>
          <w:p w14:paraId="4D87ACCE" w14:textId="1FBB9E41" w:rsidR="00955BF6" w:rsidRPr="00D17346" w:rsidRDefault="00955BF6" w:rsidP="00955BF6">
            <w:pPr>
              <w:spacing w:before="120" w:after="120" w:line="288" w:lineRule="auto"/>
              <w:rPr>
                <w:rFonts w:ascii="Roboto" w:hAnsi="Roboto"/>
              </w:rPr>
            </w:pPr>
            <w:r w:rsidRPr="00D17346">
              <w:rPr>
                <w:rFonts w:ascii="Roboto" w:hAnsi="Roboto"/>
              </w:rPr>
              <w:t>3. Innovative use of Diversion and Structured Sentence</w:t>
            </w:r>
          </w:p>
        </w:tc>
        <w:tc>
          <w:tcPr>
            <w:tcW w:w="4649" w:type="dxa"/>
          </w:tcPr>
          <w:p w14:paraId="2236994F" w14:textId="77777777" w:rsidR="00955BF6" w:rsidRDefault="00955BF6" w:rsidP="00A35548">
            <w:pPr>
              <w:spacing w:before="120" w:after="120" w:line="288" w:lineRule="auto"/>
              <w:rPr>
                <w:rFonts w:ascii="Roboto" w:hAnsi="Roboto"/>
              </w:rPr>
            </w:pPr>
            <w:r w:rsidRPr="00D17346">
              <w:rPr>
                <w:rFonts w:ascii="Roboto" w:hAnsi="Roboto"/>
              </w:rPr>
              <w:t>Increased use of diversion from prosecution and structured deferred sentences is supporting rehabilitation and reducing custody reliance</w:t>
            </w:r>
            <w:r w:rsidR="00A35548">
              <w:rPr>
                <w:rFonts w:ascii="Roboto" w:hAnsi="Roboto"/>
              </w:rPr>
              <w:t>:</w:t>
            </w:r>
          </w:p>
          <w:p w14:paraId="77FA704D" w14:textId="77777777" w:rsidR="00A35548" w:rsidRDefault="00A35548" w:rsidP="00A35548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A35548">
              <w:rPr>
                <w:rFonts w:ascii="Roboto" w:hAnsi="Roboto"/>
                <w:b/>
                <w:bCs/>
              </w:rPr>
              <w:t>National Evidence:</w:t>
            </w:r>
            <w:r w:rsidRPr="00A35548">
              <w:rPr>
                <w:rFonts w:ascii="Roboto" w:hAnsi="Roboto"/>
              </w:rPr>
              <w:t xml:space="preserve"> Structured Deferred Sentences finished has </w:t>
            </w:r>
            <w:r w:rsidRPr="00A35548">
              <w:rPr>
                <w:rFonts w:ascii="Roboto" w:hAnsi="Roboto"/>
              </w:rPr>
              <w:lastRenderedPageBreak/>
              <w:t xml:space="preserve">increased from </w:t>
            </w:r>
            <w:r w:rsidRPr="00A35548">
              <w:rPr>
                <w:rFonts w:ascii="Roboto" w:hAnsi="Roboto"/>
                <w:b/>
                <w:bCs/>
              </w:rPr>
              <w:t>1,305 to 1,389</w:t>
            </w:r>
            <w:r w:rsidRPr="00A35548">
              <w:rPr>
                <w:rFonts w:ascii="Roboto" w:hAnsi="Roboto"/>
              </w:rPr>
              <w:t xml:space="preserve"> from 2023-24 to 2024-25.</w:t>
            </w:r>
          </w:p>
          <w:p w14:paraId="5DB339CD" w14:textId="77777777" w:rsidR="00A35548" w:rsidRPr="00297854" w:rsidRDefault="00A35548" w:rsidP="00A35548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t>National Picture:</w:t>
            </w:r>
            <w:r w:rsidRPr="00297854">
              <w:rPr>
                <w:rFonts w:ascii="Roboto" w:hAnsi="Roboto"/>
              </w:rPr>
              <w:t xml:space="preserve"> Diversion Cases Successfully Completed has increased from </w:t>
            </w:r>
            <w:r w:rsidRPr="00297854">
              <w:rPr>
                <w:rFonts w:ascii="Roboto" w:hAnsi="Roboto"/>
                <w:b/>
                <w:bCs/>
              </w:rPr>
              <w:t>2,412 to 3,085</w:t>
            </w:r>
            <w:r w:rsidRPr="00297854">
              <w:rPr>
                <w:rFonts w:ascii="Roboto" w:hAnsi="Roboto"/>
              </w:rPr>
              <w:t xml:space="preserve"> from 2023-24 to 2024-25. </w:t>
            </w:r>
          </w:p>
          <w:p w14:paraId="68FD3100" w14:textId="55DA3CDF" w:rsidR="00A35548" w:rsidRPr="00A35548" w:rsidRDefault="00A35548" w:rsidP="00A35548">
            <w:pPr>
              <w:pStyle w:val="ListParagraph"/>
              <w:numPr>
                <w:ilvl w:val="0"/>
                <w:numId w:val="10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C65796">
              <w:rPr>
                <w:rFonts w:ascii="Roboto" w:hAnsi="Roboto"/>
                <w:b/>
                <w:bCs/>
              </w:rPr>
              <w:t>National Picture:</w:t>
            </w:r>
            <w:r w:rsidRPr="00C65796">
              <w:rPr>
                <w:rFonts w:ascii="Roboto" w:hAnsi="Roboto"/>
              </w:rPr>
              <w:t xml:space="preserve"> </w:t>
            </w:r>
            <w:r w:rsidRPr="00C65796">
              <w:rPr>
                <w:rFonts w:ascii="Roboto" w:hAnsi="Roboto"/>
                <w:b/>
                <w:bCs/>
              </w:rPr>
              <w:t>83% of people</w:t>
            </w:r>
            <w:r w:rsidRPr="00C65796">
              <w:rPr>
                <w:rFonts w:ascii="Roboto" w:hAnsi="Roboto"/>
              </w:rPr>
              <w:t xml:space="preserve"> agree that people should help their community as part</w:t>
            </w:r>
          </w:p>
        </w:tc>
        <w:tc>
          <w:tcPr>
            <w:tcW w:w="4650" w:type="dxa"/>
          </w:tcPr>
          <w:p w14:paraId="027924B5" w14:textId="0D685714" w:rsidR="00C65796" w:rsidRPr="00297854" w:rsidRDefault="00C65796" w:rsidP="00C6579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lastRenderedPageBreak/>
              <w:t>Aberdeen City:</w:t>
            </w:r>
            <w:r w:rsidRPr="00297854">
              <w:rPr>
                <w:rFonts w:ascii="Roboto" w:hAnsi="Roboto"/>
              </w:rPr>
              <w:t xml:space="preserve"> High completion rates for diversion and structured deferred sentences.</w:t>
            </w:r>
          </w:p>
          <w:p w14:paraId="7C81E547" w14:textId="0B46C940" w:rsidR="00C65796" w:rsidRPr="00297854" w:rsidRDefault="00C65796" w:rsidP="00C6579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contextualSpacing w:val="0"/>
              <w:rPr>
                <w:rFonts w:ascii="Roboto" w:hAnsi="Roboto"/>
              </w:rPr>
            </w:pPr>
            <w:r w:rsidRPr="00297854">
              <w:rPr>
                <w:rFonts w:ascii="Roboto" w:hAnsi="Roboto"/>
                <w:b/>
                <w:bCs/>
              </w:rPr>
              <w:lastRenderedPageBreak/>
              <w:t>Dundee City:</w:t>
            </w:r>
            <w:r w:rsidRPr="00297854">
              <w:rPr>
                <w:rFonts w:ascii="Roboto" w:hAnsi="Roboto"/>
              </w:rPr>
              <w:t xml:space="preserve"> Rise in Structured Deferred Sentences and Diversion Completions.</w:t>
            </w:r>
          </w:p>
          <w:p w14:paraId="544DC8DB" w14:textId="22F2F5CB" w:rsidR="00955BF6" w:rsidRPr="00C65796" w:rsidRDefault="00C65796" w:rsidP="00C65796">
            <w:pPr>
              <w:pStyle w:val="ListParagraph"/>
              <w:numPr>
                <w:ilvl w:val="0"/>
                <w:numId w:val="8"/>
              </w:numPr>
              <w:spacing w:before="120" w:after="120" w:line="288" w:lineRule="auto"/>
              <w:rPr>
                <w:rFonts w:ascii="Roboto" w:hAnsi="Roboto"/>
              </w:rPr>
            </w:pPr>
            <w:r w:rsidRPr="00C65796">
              <w:rPr>
                <w:rFonts w:ascii="Roboto" w:hAnsi="Roboto"/>
                <w:b/>
                <w:bCs/>
              </w:rPr>
              <w:t>Stirling:</w:t>
            </w:r>
            <w:r w:rsidRPr="00C65796">
              <w:rPr>
                <w:rFonts w:ascii="Roboto" w:hAnsi="Roboto"/>
              </w:rPr>
              <w:t xml:space="preserve"> Growing confidence in Structured Deferred Sentences as an alternative to traditional sentencing.</w:t>
            </w:r>
          </w:p>
        </w:tc>
      </w:tr>
    </w:tbl>
    <w:p w14:paraId="1C218E03" w14:textId="77777777" w:rsidR="00971DCC" w:rsidRDefault="00971DCC" w:rsidP="00B561C0"/>
    <w:p w14:paraId="3BC7A82B" w14:textId="77777777" w:rsidR="00E4402E" w:rsidRDefault="00E4402E" w:rsidP="00B561C0"/>
    <w:p w14:paraId="7C05336F" w14:textId="77777777" w:rsidR="00E4402E" w:rsidRDefault="00E4402E" w:rsidP="00B561C0"/>
    <w:p w14:paraId="1DF4FA12" w14:textId="77777777" w:rsidR="00E4402E" w:rsidRDefault="00E4402E" w:rsidP="00B561C0"/>
    <w:p w14:paraId="69CEA181" w14:textId="77777777" w:rsidR="000C2DEC" w:rsidRDefault="000C2DEC" w:rsidP="00B561C0"/>
    <w:p w14:paraId="247AD9FB" w14:textId="6037B7A7" w:rsidR="000010F8" w:rsidRDefault="000010F8" w:rsidP="000010F8">
      <w:pPr>
        <w:pStyle w:val="Caption"/>
        <w:keepNext/>
      </w:pP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Next Steps Graphic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ext Steps"/>
        <w:tblDescription w:val="A table summerising the next steps towards improvement actions for the following  nine themes: Early Intervention and Prevention, Lived Experience and Community Engagement, Employability and Reintegration, Trauma-Informed and Person-Centred Practice, Restorative Justice and Victim Engagement, Legislative and Policy Alignment, Resource and Capacity Challenges, and Collaboration and Co-Location."/>
      </w:tblPr>
      <w:tblGrid>
        <w:gridCol w:w="6974"/>
        <w:gridCol w:w="6974"/>
      </w:tblGrid>
      <w:tr w:rsidR="006A0528" w14:paraId="74316275" w14:textId="77777777" w:rsidTr="00C47376">
        <w:trPr>
          <w:tblHeader/>
        </w:trPr>
        <w:tc>
          <w:tcPr>
            <w:tcW w:w="6974" w:type="dxa"/>
          </w:tcPr>
          <w:p w14:paraId="0084391A" w14:textId="624D815C" w:rsidR="006A0528" w:rsidRPr="001F1B96" w:rsidRDefault="00CD5AE2" w:rsidP="001F1B96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1F1B96">
              <w:rPr>
                <w:rFonts w:ascii="Open Sans SemiBold" w:hAnsi="Open Sans SemiBold" w:cs="Open Sans SemiBold"/>
              </w:rPr>
              <w:t>Themes</w:t>
            </w:r>
          </w:p>
        </w:tc>
        <w:tc>
          <w:tcPr>
            <w:tcW w:w="6974" w:type="dxa"/>
          </w:tcPr>
          <w:p w14:paraId="6B8F515E" w14:textId="01053B88" w:rsidR="006A0528" w:rsidRPr="001F1B96" w:rsidRDefault="00CD5AE2" w:rsidP="001F1B96">
            <w:pPr>
              <w:spacing w:before="120" w:after="120" w:line="288" w:lineRule="auto"/>
              <w:rPr>
                <w:rFonts w:ascii="Open Sans SemiBold" w:hAnsi="Open Sans SemiBold" w:cs="Open Sans SemiBold"/>
              </w:rPr>
            </w:pPr>
            <w:r w:rsidRPr="001F1B96">
              <w:rPr>
                <w:rFonts w:ascii="Open Sans SemiBold" w:hAnsi="Open Sans SemiBold" w:cs="Open Sans SemiBold"/>
              </w:rPr>
              <w:t>Next Steps</w:t>
            </w:r>
          </w:p>
        </w:tc>
      </w:tr>
      <w:tr w:rsidR="006A0528" w14:paraId="73722660" w14:textId="77777777" w:rsidTr="006A0528">
        <w:tc>
          <w:tcPr>
            <w:tcW w:w="6974" w:type="dxa"/>
          </w:tcPr>
          <w:p w14:paraId="259B09AF" w14:textId="15C95EDC" w:rsidR="006A0528" w:rsidRPr="001F1B96" w:rsidRDefault="00CD5AE2" w:rsidP="001F1B96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t>1. Early Intervention and Prevention</w:t>
            </w:r>
          </w:p>
        </w:tc>
        <w:tc>
          <w:tcPr>
            <w:tcW w:w="6974" w:type="dxa"/>
          </w:tcPr>
          <w:p w14:paraId="3487A381" w14:textId="77777777" w:rsidR="0040257D" w:rsidRDefault="0040257D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Aberdeenshire:</w:t>
            </w:r>
            <w:r>
              <w:t xml:space="preserve"> Prioritising diversion from prosecution and bail supervision; reviewing Unpaid Work Service to meet demand.</w:t>
            </w:r>
          </w:p>
          <w:p w14:paraId="52986327" w14:textId="77777777" w:rsidR="0040257D" w:rsidRDefault="0040257D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Clackmannanshire:</w:t>
            </w:r>
            <w:r>
              <w:t xml:space="preserve"> Developing early intervention through a multi-disciplinary hub and addiction recovery support at first justice contact.</w:t>
            </w:r>
          </w:p>
          <w:p w14:paraId="47CF36B2" w14:textId="3B20C076" w:rsidR="006A0528" w:rsidRPr="00E752B7" w:rsidRDefault="0040257D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lastRenderedPageBreak/>
              <w:t>Stirling:</w:t>
            </w:r>
            <w:r>
              <w:t xml:space="preserve"> Preparing for Bail and Release from Custody Act implementation, increasing bail supervision and throughcare responsibilities.</w:t>
            </w:r>
          </w:p>
        </w:tc>
      </w:tr>
      <w:tr w:rsidR="00CD5AE2" w14:paraId="01AF49C8" w14:textId="77777777" w:rsidTr="006A0528">
        <w:tc>
          <w:tcPr>
            <w:tcW w:w="6974" w:type="dxa"/>
          </w:tcPr>
          <w:p w14:paraId="664483F7" w14:textId="38544979" w:rsidR="00CD5AE2" w:rsidRPr="001F1B96" w:rsidRDefault="00CD5AE2" w:rsidP="001F1B96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lastRenderedPageBreak/>
              <w:t>2. Lived Experience and Community Engagement</w:t>
            </w:r>
          </w:p>
        </w:tc>
        <w:tc>
          <w:tcPr>
            <w:tcW w:w="6974" w:type="dxa"/>
          </w:tcPr>
          <w:p w14:paraId="1A7CD3F8" w14:textId="77777777" w:rsidR="000378BF" w:rsidRDefault="000378BF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Angus:</w:t>
            </w:r>
            <w:r>
              <w:t xml:space="preserve"> Recruitment of a participation worker to embed lived experience and human rights approach.</w:t>
            </w:r>
          </w:p>
          <w:p w14:paraId="41DC8D43" w14:textId="77777777" w:rsidR="000378BF" w:rsidRDefault="000378BF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Clackmannanshire:</w:t>
            </w:r>
            <w:r>
              <w:t xml:space="preserve"> Expanding its Lived Experience Panel to influence annual report and partnership decisions. </w:t>
            </w:r>
          </w:p>
          <w:p w14:paraId="6D877C0F" w14:textId="452417B6" w:rsidR="00CD5AE2" w:rsidRPr="00E752B7" w:rsidRDefault="000378BF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Renfrewshire:</w:t>
            </w:r>
            <w:r>
              <w:t xml:space="preserve"> Committed to integrating client voice into planning and evaluation for justice services.</w:t>
            </w:r>
          </w:p>
        </w:tc>
      </w:tr>
      <w:tr w:rsidR="006A0528" w14:paraId="38B66F23" w14:textId="77777777" w:rsidTr="006A0528">
        <w:tc>
          <w:tcPr>
            <w:tcW w:w="6974" w:type="dxa"/>
          </w:tcPr>
          <w:p w14:paraId="7D37174C" w14:textId="5F5D2D7F" w:rsidR="006A0528" w:rsidRPr="001F1B96" w:rsidRDefault="003C69EB" w:rsidP="001F1B96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t>3. Employability and Reintegration</w:t>
            </w:r>
          </w:p>
        </w:tc>
        <w:tc>
          <w:tcPr>
            <w:tcW w:w="6974" w:type="dxa"/>
          </w:tcPr>
          <w:p w14:paraId="230F0131" w14:textId="77777777" w:rsidR="00EB1513" w:rsidRDefault="00EB1513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East Renfrewshire:</w:t>
            </w:r>
            <w:r>
              <w:t xml:space="preserve"> Co-location of justice employability officer withing justice and employability services.</w:t>
            </w:r>
          </w:p>
          <w:p w14:paraId="11AD692E" w14:textId="77777777" w:rsidR="00EB1513" w:rsidRDefault="00EB1513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Scottish Borders:</w:t>
            </w:r>
            <w:r>
              <w:t xml:space="preserve"> Launching and Employment Development Officer role to support people with convictions into sustainable jobs.</w:t>
            </w:r>
          </w:p>
          <w:p w14:paraId="4585CA80" w14:textId="44A8BBEA" w:rsidR="006A0528" w:rsidRPr="00E752B7" w:rsidRDefault="00EB1513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Moray:</w:t>
            </w:r>
            <w:r>
              <w:t xml:space="preserve"> Year 3 actions focus on employability as a key reintegration strategy.</w:t>
            </w:r>
          </w:p>
        </w:tc>
      </w:tr>
      <w:tr w:rsidR="006A0528" w14:paraId="019A5448" w14:textId="77777777" w:rsidTr="006A0528">
        <w:tc>
          <w:tcPr>
            <w:tcW w:w="6974" w:type="dxa"/>
          </w:tcPr>
          <w:p w14:paraId="49D25500" w14:textId="4A96F7A1" w:rsidR="006A0528" w:rsidRPr="001F1B96" w:rsidRDefault="003C69EB" w:rsidP="001F1B96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t>4. Trauma-Informed and Person-Centred Practice</w:t>
            </w:r>
          </w:p>
        </w:tc>
        <w:tc>
          <w:tcPr>
            <w:tcW w:w="6974" w:type="dxa"/>
          </w:tcPr>
          <w:p w14:paraId="07338189" w14:textId="77777777" w:rsidR="00F3538D" w:rsidRDefault="00F3538D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Shetland:</w:t>
            </w:r>
            <w:r>
              <w:t xml:space="preserve"> Rolling out trauma-informed practice sessions and working toward a trauma-informed workforce.</w:t>
            </w:r>
          </w:p>
          <w:p w14:paraId="5DFD10FA" w14:textId="77777777" w:rsidR="00F3538D" w:rsidRDefault="00F3538D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lastRenderedPageBreak/>
              <w:t>Stirling:</w:t>
            </w:r>
            <w:r>
              <w:t xml:space="preserve"> Expanding gender-responsive programmes like Women’s Group and non-court mandated domestic abuse programme.</w:t>
            </w:r>
          </w:p>
          <w:p w14:paraId="2513BF30" w14:textId="5081271A" w:rsidR="006A0528" w:rsidRPr="00E752B7" w:rsidRDefault="00F3538D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East Renfrewshire:</w:t>
            </w:r>
            <w:r>
              <w:t xml:space="preserve"> Increasing trauma-informed training across justice and whole system.</w:t>
            </w:r>
          </w:p>
        </w:tc>
      </w:tr>
      <w:tr w:rsidR="0039718E" w14:paraId="446D3021" w14:textId="77777777" w:rsidTr="006A0528">
        <w:tc>
          <w:tcPr>
            <w:tcW w:w="6974" w:type="dxa"/>
          </w:tcPr>
          <w:p w14:paraId="189FF858" w14:textId="20873E78" w:rsidR="0039718E" w:rsidRPr="001F1B96" w:rsidRDefault="0039718E" w:rsidP="0039718E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lastRenderedPageBreak/>
              <w:t>5. Restorative Justice and Victim Engagement</w:t>
            </w:r>
          </w:p>
        </w:tc>
        <w:tc>
          <w:tcPr>
            <w:tcW w:w="6974" w:type="dxa"/>
          </w:tcPr>
          <w:p w14:paraId="5C86A4A0" w14:textId="77777777" w:rsidR="0039718E" w:rsidRDefault="0039718E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Highland:</w:t>
            </w:r>
            <w:r>
              <w:t xml:space="preserve"> Planning a Restorative Justice event and designing local Restorative Justice models; improving victim engagement and information.</w:t>
            </w:r>
          </w:p>
          <w:p w14:paraId="34668569" w14:textId="77777777" w:rsidR="0039718E" w:rsidRDefault="0039718E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Argyll and Bute:</w:t>
            </w:r>
            <w:r>
              <w:t xml:space="preserve"> Highlighted Restorative Justice delivery as a priority but flagged funding as a barrier.</w:t>
            </w:r>
          </w:p>
          <w:p w14:paraId="4C070590" w14:textId="5C18ED93" w:rsidR="0039718E" w:rsidRPr="00E752B7" w:rsidRDefault="0039718E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Moray:</w:t>
            </w:r>
            <w:r>
              <w:t xml:space="preserve"> Developing a victim’s information postcard co-designed with victims.</w:t>
            </w:r>
          </w:p>
        </w:tc>
      </w:tr>
      <w:tr w:rsidR="0039718E" w14:paraId="48A953A7" w14:textId="77777777" w:rsidTr="006A0528">
        <w:tc>
          <w:tcPr>
            <w:tcW w:w="6974" w:type="dxa"/>
          </w:tcPr>
          <w:p w14:paraId="2BDC36CF" w14:textId="46F896ED" w:rsidR="0039718E" w:rsidRPr="001F1B96" w:rsidRDefault="0039718E" w:rsidP="0039718E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t>6. Data, Self-Evaluation and Continuous Improvement</w:t>
            </w:r>
          </w:p>
        </w:tc>
        <w:tc>
          <w:tcPr>
            <w:tcW w:w="6974" w:type="dxa"/>
          </w:tcPr>
          <w:p w14:paraId="5A95B4DC" w14:textId="77777777" w:rsidR="00B070CE" w:rsidRDefault="00B070CE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Angus:</w:t>
            </w:r>
            <w:r>
              <w:t xml:space="preserve"> Establishing a SECI delivery group for self-evaluation of diversion services.</w:t>
            </w:r>
          </w:p>
          <w:p w14:paraId="3C4842F3" w14:textId="77777777" w:rsidR="00B070CE" w:rsidRDefault="00B070CE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East Dunbartonshire:</w:t>
            </w:r>
            <w:r>
              <w:t xml:space="preserve"> Continuing self-evaluation and developing a local performance framework. </w:t>
            </w:r>
          </w:p>
          <w:p w14:paraId="3A2F6E5A" w14:textId="3B3D34C0" w:rsidR="0039718E" w:rsidRPr="00E752B7" w:rsidRDefault="00B070CE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Edinburgh:</w:t>
            </w:r>
            <w:r>
              <w:t xml:space="preserve"> Conducted partnership self-evaluation and reviewing governance and funding allocation processes.</w:t>
            </w:r>
          </w:p>
        </w:tc>
      </w:tr>
      <w:tr w:rsidR="0039718E" w14:paraId="3045E8A9" w14:textId="77777777" w:rsidTr="006A0528">
        <w:tc>
          <w:tcPr>
            <w:tcW w:w="6974" w:type="dxa"/>
          </w:tcPr>
          <w:p w14:paraId="43D529A2" w14:textId="5A5BAD37" w:rsidR="0039718E" w:rsidRPr="001F1B96" w:rsidRDefault="0039718E" w:rsidP="0039718E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t>7. Legislative and Policy Alignment</w:t>
            </w:r>
          </w:p>
        </w:tc>
        <w:tc>
          <w:tcPr>
            <w:tcW w:w="6974" w:type="dxa"/>
          </w:tcPr>
          <w:p w14:paraId="2A56C6EE" w14:textId="77777777" w:rsidR="00A87DCB" w:rsidRPr="000E6EA8" w:rsidRDefault="00A87DCB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b/>
                <w:bCs/>
              </w:rPr>
            </w:pPr>
            <w:r w:rsidRPr="000E6EA8">
              <w:rPr>
                <w:b/>
                <w:bCs/>
              </w:rPr>
              <w:t>Stirling:</w:t>
            </w:r>
            <w:r>
              <w:t xml:space="preserve"> Preparing for Bail and Release Act and SHORE standards review. </w:t>
            </w:r>
          </w:p>
          <w:p w14:paraId="5E1A6184" w14:textId="77777777" w:rsidR="00A87DCB" w:rsidRPr="000E6EA8" w:rsidRDefault="00A87DCB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b/>
                <w:bCs/>
              </w:rPr>
            </w:pPr>
            <w:r w:rsidRPr="000E6EA8">
              <w:rPr>
                <w:b/>
                <w:bCs/>
              </w:rPr>
              <w:lastRenderedPageBreak/>
              <w:t>Inverclyde:</w:t>
            </w:r>
            <w:r>
              <w:t xml:space="preserve"> Exploring partnership release planning under Bail and Release Act.</w:t>
            </w:r>
          </w:p>
          <w:p w14:paraId="63AAF355" w14:textId="351BE29D" w:rsidR="0039718E" w:rsidRPr="00E752B7" w:rsidRDefault="00A87DCB" w:rsidP="00E752B7">
            <w:pPr>
              <w:pStyle w:val="ListParagraph"/>
              <w:numPr>
                <w:ilvl w:val="0"/>
                <w:numId w:val="13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Argyll and Bute:</w:t>
            </w:r>
            <w:r>
              <w:t xml:space="preserve"> Assessing impacts of multiple legislative changes (Children’s Care and Justice Act, Victims and Witnesses Bill).</w:t>
            </w:r>
          </w:p>
        </w:tc>
      </w:tr>
      <w:tr w:rsidR="0039718E" w14:paraId="123F80B1" w14:textId="77777777" w:rsidTr="006A0528">
        <w:tc>
          <w:tcPr>
            <w:tcW w:w="6974" w:type="dxa"/>
          </w:tcPr>
          <w:p w14:paraId="1CF00DCD" w14:textId="06D7C301" w:rsidR="0039718E" w:rsidRPr="001F1B96" w:rsidRDefault="0039718E" w:rsidP="0039718E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lastRenderedPageBreak/>
              <w:t>8. Resource and Capacity Challenges</w:t>
            </w:r>
          </w:p>
        </w:tc>
        <w:tc>
          <w:tcPr>
            <w:tcW w:w="6974" w:type="dxa"/>
          </w:tcPr>
          <w:p w14:paraId="6D08A42D" w14:textId="77777777" w:rsidR="005B0DCF" w:rsidRDefault="005B0DCF" w:rsidP="00E752B7">
            <w:pPr>
              <w:pStyle w:val="ListParagraph"/>
              <w:numPr>
                <w:ilvl w:val="0"/>
                <w:numId w:val="14"/>
              </w:numPr>
              <w:spacing w:before="120" w:after="120" w:line="288" w:lineRule="auto"/>
              <w:ind w:left="714" w:hanging="357"/>
              <w:contextualSpacing w:val="0"/>
            </w:pPr>
            <w:r w:rsidRPr="00A5112D">
              <w:rPr>
                <w:b/>
                <w:bCs/>
              </w:rPr>
              <w:t>East Dunbartonshire</w:t>
            </w:r>
            <w:r>
              <w:t xml:space="preserve"> and </w:t>
            </w:r>
            <w:r w:rsidRPr="00A5112D">
              <w:rPr>
                <w:b/>
                <w:bCs/>
              </w:rPr>
              <w:t>East Renfrewshire</w:t>
            </w:r>
            <w:r>
              <w:t>: Significant budget cuts, staffing shortages and uncertainty around programme funding (e.g., Caledonian, Restorative Justice).</w:t>
            </w:r>
          </w:p>
          <w:p w14:paraId="7F8F30D4" w14:textId="77777777" w:rsidR="005B0DCF" w:rsidRDefault="005B0DCF" w:rsidP="00E752B7">
            <w:pPr>
              <w:pStyle w:val="ListParagraph"/>
              <w:numPr>
                <w:ilvl w:val="0"/>
                <w:numId w:val="14"/>
              </w:numPr>
              <w:spacing w:before="120" w:after="120" w:line="288" w:lineRule="auto"/>
              <w:ind w:left="714" w:hanging="357"/>
              <w:contextualSpacing w:val="0"/>
            </w:pPr>
            <w:r w:rsidRPr="00A5112D">
              <w:rPr>
                <w:b/>
                <w:bCs/>
              </w:rPr>
              <w:t>Clackmannanshire</w:t>
            </w:r>
            <w:r>
              <w:t>: Concern over major reduction in Caledonian funding for 2026/27.</w:t>
            </w:r>
          </w:p>
          <w:p w14:paraId="404E2DCA" w14:textId="3351372B" w:rsidR="0039718E" w:rsidRPr="00E752B7" w:rsidRDefault="005B0DCF" w:rsidP="00E752B7">
            <w:pPr>
              <w:pStyle w:val="ListParagraph"/>
              <w:numPr>
                <w:ilvl w:val="0"/>
                <w:numId w:val="14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Aberdeenshire</w:t>
            </w:r>
            <w:r>
              <w:t>: Recruitment and retention issues, lack of premises for service delivery.</w:t>
            </w:r>
          </w:p>
        </w:tc>
      </w:tr>
      <w:tr w:rsidR="0039718E" w14:paraId="0349BD49" w14:textId="77777777" w:rsidTr="006A0528">
        <w:tc>
          <w:tcPr>
            <w:tcW w:w="6974" w:type="dxa"/>
          </w:tcPr>
          <w:p w14:paraId="7F01839F" w14:textId="16DD8136" w:rsidR="0039718E" w:rsidRPr="001F1B96" w:rsidRDefault="0039718E" w:rsidP="0039718E">
            <w:pPr>
              <w:spacing w:before="120" w:after="120" w:line="288" w:lineRule="auto"/>
              <w:rPr>
                <w:rFonts w:ascii="Roboto" w:hAnsi="Roboto"/>
              </w:rPr>
            </w:pPr>
            <w:r w:rsidRPr="001F1B96">
              <w:rPr>
                <w:rFonts w:ascii="Roboto" w:hAnsi="Roboto"/>
              </w:rPr>
              <w:t>9. Collaboration and Co-Location</w:t>
            </w:r>
          </w:p>
        </w:tc>
        <w:tc>
          <w:tcPr>
            <w:tcW w:w="6974" w:type="dxa"/>
          </w:tcPr>
          <w:p w14:paraId="0B7B1CAB" w14:textId="77777777" w:rsidR="00E752B7" w:rsidRDefault="00E752B7" w:rsidP="00E752B7">
            <w:pPr>
              <w:pStyle w:val="ListParagraph"/>
              <w:numPr>
                <w:ilvl w:val="0"/>
                <w:numId w:val="14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 xml:space="preserve">Dumfries and Galloway: </w:t>
            </w:r>
            <w:r>
              <w:t>Piloting joint mental health and justice support for CPO completion.</w:t>
            </w:r>
          </w:p>
          <w:p w14:paraId="0D078778" w14:textId="77777777" w:rsidR="00E752B7" w:rsidRDefault="00E752B7" w:rsidP="00E752B7">
            <w:pPr>
              <w:pStyle w:val="ListParagraph"/>
              <w:numPr>
                <w:ilvl w:val="0"/>
                <w:numId w:val="14"/>
              </w:numPr>
              <w:spacing w:before="120" w:after="120" w:line="288" w:lineRule="auto"/>
              <w:ind w:left="714" w:hanging="357"/>
              <w:contextualSpacing w:val="0"/>
            </w:pPr>
            <w:r w:rsidRPr="000E6EA8">
              <w:rPr>
                <w:b/>
                <w:bCs/>
              </w:rPr>
              <w:t>East Renfrewshire:</w:t>
            </w:r>
            <w:r>
              <w:t xml:space="preserve"> Co-location of justice and employability services.</w:t>
            </w:r>
          </w:p>
          <w:p w14:paraId="782374EE" w14:textId="74E4B4AC" w:rsidR="0039718E" w:rsidRPr="00E752B7" w:rsidRDefault="00E752B7" w:rsidP="00E752B7">
            <w:pPr>
              <w:pStyle w:val="ListParagraph"/>
              <w:numPr>
                <w:ilvl w:val="0"/>
                <w:numId w:val="14"/>
              </w:numPr>
              <w:spacing w:before="120" w:after="120" w:line="288" w:lineRule="auto"/>
              <w:ind w:left="714" w:hanging="357"/>
              <w:contextualSpacing w:val="0"/>
              <w:rPr>
                <w:rFonts w:ascii="Roboto" w:hAnsi="Roboto"/>
              </w:rPr>
            </w:pPr>
            <w:r w:rsidRPr="00E752B7">
              <w:rPr>
                <w:b/>
                <w:bCs/>
              </w:rPr>
              <w:t>Falkirk:</w:t>
            </w:r>
            <w:r>
              <w:t xml:space="preserve"> Exploring re-establishment of multi-agency arrest referral oversight group and improving custody health pathways.</w:t>
            </w:r>
          </w:p>
        </w:tc>
      </w:tr>
    </w:tbl>
    <w:p w14:paraId="0D64B3D1" w14:textId="77777777" w:rsidR="000C2DEC" w:rsidRDefault="000C2DEC" w:rsidP="00B561C0"/>
    <w:p w14:paraId="0BEB900F" w14:textId="77777777" w:rsidR="00E4402E" w:rsidRPr="009B7615" w:rsidRDefault="00E4402E" w:rsidP="005C765E"/>
    <w:sectPr w:rsidR="00E4402E" w:rsidRPr="009B7615" w:rsidSect="005C765E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4454" w14:textId="77777777" w:rsidR="005C765E" w:rsidRDefault="005C765E" w:rsidP="005C765E">
      <w:r>
        <w:separator/>
      </w:r>
    </w:p>
  </w:endnote>
  <w:endnote w:type="continuationSeparator" w:id="0">
    <w:p w14:paraId="72627243" w14:textId="77777777" w:rsidR="005C765E" w:rsidRDefault="005C765E" w:rsidP="005C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444A" w14:textId="77777777" w:rsidR="005C765E" w:rsidRDefault="005C765E" w:rsidP="005C765E">
      <w:r>
        <w:separator/>
      </w:r>
    </w:p>
  </w:footnote>
  <w:footnote w:type="continuationSeparator" w:id="0">
    <w:p w14:paraId="151C8428" w14:textId="77777777" w:rsidR="005C765E" w:rsidRDefault="005C765E" w:rsidP="005C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F92CC6"/>
    <w:multiLevelType w:val="hybridMultilevel"/>
    <w:tmpl w:val="E9223B9E"/>
    <w:lvl w:ilvl="0" w:tplc="A354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1DA6"/>
    <w:multiLevelType w:val="hybridMultilevel"/>
    <w:tmpl w:val="32CA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2C42"/>
    <w:multiLevelType w:val="hybridMultilevel"/>
    <w:tmpl w:val="18E2180A"/>
    <w:lvl w:ilvl="0" w:tplc="A354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44343"/>
    <w:multiLevelType w:val="hybridMultilevel"/>
    <w:tmpl w:val="F134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3546"/>
    <w:multiLevelType w:val="hybridMultilevel"/>
    <w:tmpl w:val="9BB044E6"/>
    <w:lvl w:ilvl="0" w:tplc="943A0D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0E7B1F"/>
    <w:multiLevelType w:val="hybridMultilevel"/>
    <w:tmpl w:val="4B88F45A"/>
    <w:lvl w:ilvl="0" w:tplc="A354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42C3"/>
    <w:multiLevelType w:val="hybridMultilevel"/>
    <w:tmpl w:val="555C098E"/>
    <w:lvl w:ilvl="0" w:tplc="30FA2F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70D1"/>
    <w:multiLevelType w:val="hybridMultilevel"/>
    <w:tmpl w:val="BF78FED6"/>
    <w:lvl w:ilvl="0" w:tplc="A3544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6912">
    <w:abstractNumId w:val="6"/>
  </w:num>
  <w:num w:numId="2" w16cid:durableId="1696807018">
    <w:abstractNumId w:val="0"/>
  </w:num>
  <w:num w:numId="3" w16cid:durableId="1879471897">
    <w:abstractNumId w:val="0"/>
  </w:num>
  <w:num w:numId="4" w16cid:durableId="201358756">
    <w:abstractNumId w:val="0"/>
  </w:num>
  <w:num w:numId="5" w16cid:durableId="977340009">
    <w:abstractNumId w:val="6"/>
  </w:num>
  <w:num w:numId="6" w16cid:durableId="1048384581">
    <w:abstractNumId w:val="0"/>
  </w:num>
  <w:num w:numId="7" w16cid:durableId="1456021822">
    <w:abstractNumId w:val="3"/>
  </w:num>
  <w:num w:numId="8" w16cid:durableId="118111530">
    <w:abstractNumId w:val="4"/>
  </w:num>
  <w:num w:numId="9" w16cid:durableId="531387109">
    <w:abstractNumId w:val="9"/>
  </w:num>
  <w:num w:numId="10" w16cid:durableId="1096944984">
    <w:abstractNumId w:val="2"/>
  </w:num>
  <w:num w:numId="11" w16cid:durableId="1152214090">
    <w:abstractNumId w:val="7"/>
  </w:num>
  <w:num w:numId="12" w16cid:durableId="864750541">
    <w:abstractNumId w:val="1"/>
  </w:num>
  <w:num w:numId="13" w16cid:durableId="1012488218">
    <w:abstractNumId w:val="8"/>
  </w:num>
  <w:num w:numId="14" w16cid:durableId="1926572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3"/>
    <w:rsid w:val="000010F8"/>
    <w:rsid w:val="000060AB"/>
    <w:rsid w:val="00027C27"/>
    <w:rsid w:val="000378BF"/>
    <w:rsid w:val="000603DA"/>
    <w:rsid w:val="0007689D"/>
    <w:rsid w:val="000C0CF4"/>
    <w:rsid w:val="000C0DAE"/>
    <w:rsid w:val="000C2DEC"/>
    <w:rsid w:val="0011361F"/>
    <w:rsid w:val="001429BC"/>
    <w:rsid w:val="0015730B"/>
    <w:rsid w:val="00190059"/>
    <w:rsid w:val="001C0A5F"/>
    <w:rsid w:val="001F1B96"/>
    <w:rsid w:val="001F2891"/>
    <w:rsid w:val="002135BA"/>
    <w:rsid w:val="002164DC"/>
    <w:rsid w:val="002212C7"/>
    <w:rsid w:val="00231606"/>
    <w:rsid w:val="00281579"/>
    <w:rsid w:val="002971EE"/>
    <w:rsid w:val="002A1DF5"/>
    <w:rsid w:val="002D7042"/>
    <w:rsid w:val="00304662"/>
    <w:rsid w:val="003053BE"/>
    <w:rsid w:val="00306C61"/>
    <w:rsid w:val="0033223D"/>
    <w:rsid w:val="00335225"/>
    <w:rsid w:val="00347729"/>
    <w:rsid w:val="0035035F"/>
    <w:rsid w:val="0037582B"/>
    <w:rsid w:val="0038497E"/>
    <w:rsid w:val="003926B7"/>
    <w:rsid w:val="0039718E"/>
    <w:rsid w:val="003B420D"/>
    <w:rsid w:val="003B493F"/>
    <w:rsid w:val="003C69EB"/>
    <w:rsid w:val="003E2A77"/>
    <w:rsid w:val="0040257D"/>
    <w:rsid w:val="00435431"/>
    <w:rsid w:val="00474CD6"/>
    <w:rsid w:val="00485301"/>
    <w:rsid w:val="004948A4"/>
    <w:rsid w:val="004A083A"/>
    <w:rsid w:val="004C4ADF"/>
    <w:rsid w:val="004F170C"/>
    <w:rsid w:val="005335E3"/>
    <w:rsid w:val="005718F4"/>
    <w:rsid w:val="00573AA9"/>
    <w:rsid w:val="00573B0E"/>
    <w:rsid w:val="00573FB5"/>
    <w:rsid w:val="00592106"/>
    <w:rsid w:val="005A08A1"/>
    <w:rsid w:val="005A418C"/>
    <w:rsid w:val="005B0DCF"/>
    <w:rsid w:val="005B7818"/>
    <w:rsid w:val="005C765E"/>
    <w:rsid w:val="00643EEF"/>
    <w:rsid w:val="0069554F"/>
    <w:rsid w:val="006A0528"/>
    <w:rsid w:val="006B0D6E"/>
    <w:rsid w:val="006C16A7"/>
    <w:rsid w:val="007005E1"/>
    <w:rsid w:val="00717052"/>
    <w:rsid w:val="00775ED9"/>
    <w:rsid w:val="00777A48"/>
    <w:rsid w:val="00787A20"/>
    <w:rsid w:val="007A3C93"/>
    <w:rsid w:val="007D1C95"/>
    <w:rsid w:val="007E4CFE"/>
    <w:rsid w:val="00802891"/>
    <w:rsid w:val="00844F91"/>
    <w:rsid w:val="00857548"/>
    <w:rsid w:val="00862FC3"/>
    <w:rsid w:val="008650FC"/>
    <w:rsid w:val="00917180"/>
    <w:rsid w:val="00955BF6"/>
    <w:rsid w:val="00971DCC"/>
    <w:rsid w:val="0097456A"/>
    <w:rsid w:val="00992464"/>
    <w:rsid w:val="00993376"/>
    <w:rsid w:val="009A54E1"/>
    <w:rsid w:val="009B729A"/>
    <w:rsid w:val="009B7615"/>
    <w:rsid w:val="009D2A36"/>
    <w:rsid w:val="009E7A43"/>
    <w:rsid w:val="00A32150"/>
    <w:rsid w:val="00A35548"/>
    <w:rsid w:val="00A37A80"/>
    <w:rsid w:val="00A47BE8"/>
    <w:rsid w:val="00A54C60"/>
    <w:rsid w:val="00A75B4E"/>
    <w:rsid w:val="00A8012D"/>
    <w:rsid w:val="00A87DCB"/>
    <w:rsid w:val="00A94AE6"/>
    <w:rsid w:val="00AA02D3"/>
    <w:rsid w:val="00AE7ADA"/>
    <w:rsid w:val="00AF2D0D"/>
    <w:rsid w:val="00B047D1"/>
    <w:rsid w:val="00B070CE"/>
    <w:rsid w:val="00B34EB5"/>
    <w:rsid w:val="00B45C5F"/>
    <w:rsid w:val="00B51BDC"/>
    <w:rsid w:val="00B561C0"/>
    <w:rsid w:val="00B75C40"/>
    <w:rsid w:val="00B773CE"/>
    <w:rsid w:val="00BD13AA"/>
    <w:rsid w:val="00BF1BDE"/>
    <w:rsid w:val="00BF6E10"/>
    <w:rsid w:val="00C12032"/>
    <w:rsid w:val="00C1441A"/>
    <w:rsid w:val="00C16A3B"/>
    <w:rsid w:val="00C21534"/>
    <w:rsid w:val="00C36ADE"/>
    <w:rsid w:val="00C44A03"/>
    <w:rsid w:val="00C47376"/>
    <w:rsid w:val="00C478FC"/>
    <w:rsid w:val="00C65796"/>
    <w:rsid w:val="00C87428"/>
    <w:rsid w:val="00C91823"/>
    <w:rsid w:val="00CA40D3"/>
    <w:rsid w:val="00CD5AE2"/>
    <w:rsid w:val="00CD683E"/>
    <w:rsid w:val="00CE07B4"/>
    <w:rsid w:val="00CF233B"/>
    <w:rsid w:val="00D008AB"/>
    <w:rsid w:val="00D02D7B"/>
    <w:rsid w:val="00D07045"/>
    <w:rsid w:val="00D17346"/>
    <w:rsid w:val="00D5242B"/>
    <w:rsid w:val="00D748F7"/>
    <w:rsid w:val="00DB580D"/>
    <w:rsid w:val="00DE1496"/>
    <w:rsid w:val="00E319CD"/>
    <w:rsid w:val="00E332C7"/>
    <w:rsid w:val="00E4402E"/>
    <w:rsid w:val="00E44B3E"/>
    <w:rsid w:val="00E752B7"/>
    <w:rsid w:val="00E75674"/>
    <w:rsid w:val="00E86421"/>
    <w:rsid w:val="00EB1513"/>
    <w:rsid w:val="00EB484B"/>
    <w:rsid w:val="00F25818"/>
    <w:rsid w:val="00F3515D"/>
    <w:rsid w:val="00F3538D"/>
    <w:rsid w:val="00F35B05"/>
    <w:rsid w:val="00F408F5"/>
    <w:rsid w:val="00F44F05"/>
    <w:rsid w:val="00F91FEE"/>
    <w:rsid w:val="00FA4BC1"/>
    <w:rsid w:val="00FA707F"/>
    <w:rsid w:val="00FC3504"/>
    <w:rsid w:val="00FC6FC3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772E"/>
  <w15:chartTrackingRefBased/>
  <w15:docId w15:val="{283EEBA9-09F2-4DB0-93E1-A0066A2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43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E7A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A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A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A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A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A43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43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A43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A43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A43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A43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E7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A4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A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A4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E7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A43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E7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A43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E7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B484B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1912</Words>
  <Characters>12183</Characters>
  <Application>Microsoft Office Word</Application>
  <DocSecurity>0</DocSecurity>
  <Lines>812</Lines>
  <Paragraphs>293</Paragraphs>
  <ScaleCrop>false</ScaleCrop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Henderson</dc:creator>
  <cp:keywords/>
  <dc:description/>
  <cp:lastModifiedBy>Mhairi Henderson</cp:lastModifiedBy>
  <cp:revision>139</cp:revision>
  <dcterms:created xsi:type="dcterms:W3CDTF">2026-03-19T12:38:00Z</dcterms:created>
  <dcterms:modified xsi:type="dcterms:W3CDTF">2026-03-24T08:25:00Z</dcterms:modified>
</cp:coreProperties>
</file>